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黑体" w:hAnsi="黑体" w:eastAsia="黑体" w:cs="黑体"/>
          <w:color w:val="auto"/>
          <w:kern w:val="2"/>
          <w:sz w:val="32"/>
          <w:szCs w:val="32"/>
          <w:lang w:val="en-US" w:eastAsia="zh-CN" w:bidi="ar-SA"/>
        </w:rPr>
      </w:pPr>
      <w:bookmarkStart w:id="0" w:name="_GoBack"/>
      <w:bookmarkEnd w:id="0"/>
      <w:r>
        <w:rPr>
          <w:rFonts w:hint="eastAsia" w:ascii="黑体" w:hAnsi="黑体" w:eastAsia="黑体" w:cs="黑体"/>
          <w:color w:val="auto"/>
          <w:kern w:val="2"/>
          <w:sz w:val="32"/>
          <w:szCs w:val="32"/>
          <w:lang w:val="en-US" w:eastAsia="zh-CN" w:bidi="ar-SA"/>
        </w:rPr>
        <w:t>附件１</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fill="FFFFFF"/>
          <w:lang w:eastAsia="zh-CN"/>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caps w:val="0"/>
          <w:color w:val="auto"/>
          <w:spacing w:val="0"/>
          <w:sz w:val="44"/>
          <w:szCs w:val="44"/>
          <w:shd w:val="clear" w:fill="FFFFFF"/>
          <w:lang w:eastAsia="zh-CN"/>
        </w:rPr>
        <w:t>晋城市</w:t>
      </w:r>
      <w:r>
        <w:rPr>
          <w:rFonts w:hint="eastAsia" w:ascii="方正小标宋简体" w:hAnsi="方正小标宋简体" w:eastAsia="方正小标宋简体" w:cs="方正小标宋简体"/>
          <w:b w:val="0"/>
          <w:bCs w:val="0"/>
          <w:i w:val="0"/>
          <w:caps w:val="0"/>
          <w:color w:val="auto"/>
          <w:spacing w:val="0"/>
          <w:sz w:val="44"/>
          <w:szCs w:val="44"/>
          <w:shd w:val="clear" w:fill="FFFFFF"/>
        </w:rPr>
        <w:t>中小学</w:t>
      </w:r>
      <w:r>
        <w:rPr>
          <w:rFonts w:hint="eastAsia" w:ascii="方正小标宋简体" w:hAnsi="方正小标宋简体" w:eastAsia="方正小标宋简体" w:cs="方正小标宋简体"/>
          <w:b w:val="0"/>
          <w:bCs w:val="0"/>
          <w:i w:val="0"/>
          <w:caps w:val="0"/>
          <w:color w:val="auto"/>
          <w:spacing w:val="0"/>
          <w:sz w:val="44"/>
          <w:szCs w:val="44"/>
          <w:shd w:val="clear" w:fill="FFFFFF"/>
          <w:lang w:eastAsia="zh-CN"/>
        </w:rPr>
        <w:t>生</w:t>
      </w:r>
      <w:r>
        <w:rPr>
          <w:rFonts w:hint="eastAsia" w:ascii="方正小标宋简体" w:hAnsi="方正小标宋简体" w:eastAsia="方正小标宋简体" w:cs="方正小标宋简体"/>
          <w:b w:val="0"/>
          <w:bCs w:val="0"/>
          <w:i w:val="0"/>
          <w:caps w:val="0"/>
          <w:color w:val="auto"/>
          <w:spacing w:val="0"/>
          <w:sz w:val="44"/>
          <w:szCs w:val="44"/>
          <w:shd w:val="clear" w:fill="FFFFFF"/>
          <w:lang w:val="en-US" w:eastAsia="zh-CN"/>
        </w:rPr>
        <w:t>校外教育</w:t>
      </w:r>
      <w:r>
        <w:rPr>
          <w:rFonts w:hint="eastAsia" w:ascii="方正小标宋简体" w:hAnsi="方正小标宋简体" w:eastAsia="方正小标宋简体" w:cs="方正小标宋简体"/>
          <w:b w:val="0"/>
          <w:bCs w:val="0"/>
          <w:i w:val="0"/>
          <w:caps w:val="0"/>
          <w:color w:val="auto"/>
          <w:spacing w:val="0"/>
          <w:sz w:val="44"/>
          <w:szCs w:val="44"/>
          <w:shd w:val="clear" w:fill="FFFFFF"/>
        </w:rPr>
        <w:t>实践基地</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i w:val="0"/>
          <w:caps w:val="0"/>
          <w:color w:val="auto"/>
          <w:spacing w:val="0"/>
          <w:sz w:val="44"/>
          <w:szCs w:val="44"/>
          <w:shd w:val="clear" w:fill="FFFFFF"/>
        </w:rPr>
        <w:t>认定管理办法</w:t>
      </w:r>
      <w:r>
        <w:rPr>
          <w:rFonts w:hint="eastAsia" w:ascii="方正小标宋简体" w:hAnsi="方正小标宋简体" w:eastAsia="方正小标宋简体" w:cs="方正小标宋简体"/>
          <w:b w:val="0"/>
          <w:bCs w:val="0"/>
          <w:i w:val="0"/>
          <w:caps w:val="0"/>
          <w:color w:val="auto"/>
          <w:spacing w:val="0"/>
          <w:sz w:val="44"/>
          <w:szCs w:val="44"/>
          <w:shd w:val="clear" w:fill="FFFFFF"/>
          <w:lang w:eastAsia="zh-CN"/>
        </w:rPr>
        <w:t>（试行）</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黑体" w:hAnsi="黑体" w:eastAsia="黑体" w:cs="黑体"/>
          <w:b w:val="0"/>
          <w:i w:val="0"/>
          <w:caps w:val="0"/>
          <w:color w:val="auto"/>
          <w:spacing w:val="0"/>
          <w:sz w:val="32"/>
          <w:szCs w:val="32"/>
          <w:shd w:val="clear" w:fill="FFFFFF"/>
          <w:lang w:eastAsia="zh-CN"/>
        </w:rPr>
      </w:pPr>
      <w:r>
        <w:rPr>
          <w:rFonts w:hint="eastAsia" w:ascii="黑体" w:hAnsi="黑体" w:eastAsia="黑体" w:cs="黑体"/>
          <w:b/>
          <w:bCs/>
          <w:i w:val="0"/>
          <w:caps w:val="0"/>
          <w:color w:val="auto"/>
          <w:spacing w:val="0"/>
          <w:sz w:val="32"/>
          <w:szCs w:val="32"/>
          <w:shd w:val="clear" w:fill="FFFFFF"/>
        </w:rPr>
        <w:t>第一条</w:t>
      </w:r>
      <w:r>
        <w:rPr>
          <w:rFonts w:hint="eastAsia" w:ascii="黑体" w:hAnsi="黑体" w:eastAsia="黑体" w:cs="黑体"/>
          <w:b w:val="0"/>
          <w:i w:val="0"/>
          <w:caps w:val="0"/>
          <w:color w:val="auto"/>
          <w:spacing w:val="0"/>
          <w:sz w:val="32"/>
          <w:szCs w:val="32"/>
          <w:shd w:val="clear" w:fill="FFFFFF"/>
          <w:lang w:val="en-US" w:eastAsia="zh-CN"/>
        </w:rPr>
        <w:t xml:space="preserve">  </w:t>
      </w:r>
      <w:r>
        <w:rPr>
          <w:rFonts w:hint="eastAsia" w:ascii="黑体" w:hAnsi="黑体" w:eastAsia="黑体" w:cs="黑体"/>
          <w:b/>
          <w:bCs/>
          <w:i w:val="0"/>
          <w:caps w:val="0"/>
          <w:color w:val="auto"/>
          <w:spacing w:val="0"/>
          <w:sz w:val="32"/>
          <w:szCs w:val="32"/>
          <w:shd w:val="clear" w:fill="FFFFFF"/>
        </w:rPr>
        <w:t>基地</w:t>
      </w:r>
      <w:r>
        <w:rPr>
          <w:rFonts w:hint="eastAsia" w:ascii="黑体" w:hAnsi="黑体" w:eastAsia="黑体" w:cs="黑体"/>
          <w:b/>
          <w:bCs/>
          <w:i w:val="0"/>
          <w:caps w:val="0"/>
          <w:color w:val="auto"/>
          <w:spacing w:val="0"/>
          <w:sz w:val="32"/>
          <w:szCs w:val="32"/>
          <w:shd w:val="clear" w:fill="FFFFFF"/>
          <w:lang w:eastAsia="zh-CN"/>
        </w:rPr>
        <w:t>认定范围</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各行业现有的属于下列六大主题板块之一，适合中小学生开展实践教育活动的优质资源单位。</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1.优秀传统文化板块。</w:t>
      </w:r>
      <w:r>
        <w:rPr>
          <w:rFonts w:hint="eastAsia" w:ascii="Times New Roman" w:hAnsi="Times New Roman" w:eastAsia="仿宋_GB2312" w:cs="Times New Roman"/>
          <w:color w:val="auto"/>
          <w:kern w:val="2"/>
          <w:sz w:val="32"/>
          <w:szCs w:val="32"/>
          <w:lang w:val="en-US" w:eastAsia="zh-CN" w:bidi="ar-SA"/>
        </w:rPr>
        <w:t>包括旅游服务功能完善的文物保护单位、古籍保护单位、博物馆、非遗场所、优秀传统文化教育基地等单位。</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2.革命传统教育板块。</w:t>
      </w:r>
      <w:r>
        <w:rPr>
          <w:rFonts w:hint="eastAsia" w:ascii="Times New Roman" w:hAnsi="Times New Roman" w:eastAsia="仿宋_GB2312" w:cs="Times New Roman"/>
          <w:color w:val="auto"/>
          <w:kern w:val="2"/>
          <w:sz w:val="32"/>
          <w:szCs w:val="32"/>
          <w:lang w:val="en-US" w:eastAsia="zh-CN" w:bidi="ar-SA"/>
        </w:rPr>
        <w:t>包括爱国主义教育基地、中共党史教育基地、革命历史类纪念设施遗址等单位。</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3.国情教育板块。</w:t>
      </w:r>
      <w:r>
        <w:rPr>
          <w:rFonts w:hint="eastAsia" w:ascii="Times New Roman" w:hAnsi="Times New Roman" w:eastAsia="仿宋_GB2312" w:cs="Times New Roman"/>
          <w:color w:val="auto"/>
          <w:kern w:val="2"/>
          <w:sz w:val="32"/>
          <w:szCs w:val="32"/>
          <w:lang w:val="en-US" w:eastAsia="zh-CN" w:bidi="ar-SA"/>
        </w:rPr>
        <w:t>包括体现基本国情和改革开放成就的美丽乡村、传统村落、特色小镇、大型知名企业、大型公共设施、重大工程、转型综改示范区等单位。</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4.国防科工板块。</w:t>
      </w:r>
      <w:r>
        <w:rPr>
          <w:rFonts w:hint="eastAsia" w:ascii="Times New Roman" w:hAnsi="Times New Roman" w:eastAsia="仿宋_GB2312" w:cs="Times New Roman"/>
          <w:color w:val="auto"/>
          <w:kern w:val="2"/>
          <w:sz w:val="32"/>
          <w:szCs w:val="32"/>
          <w:lang w:val="en-US" w:eastAsia="zh-CN" w:bidi="ar-SA"/>
        </w:rPr>
        <w:t>包括国家安全教育基地、国防教育基地、科技馆、科普教育基地、科技创新基地、高等学校、科研院所等单位。</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5.自然生态板块。</w:t>
      </w:r>
      <w:r>
        <w:rPr>
          <w:rFonts w:hint="eastAsia" w:ascii="Times New Roman" w:hAnsi="Times New Roman" w:eastAsia="仿宋_GB2312" w:cs="Times New Roman"/>
          <w:color w:val="auto"/>
          <w:kern w:val="2"/>
          <w:sz w:val="32"/>
          <w:szCs w:val="32"/>
          <w:lang w:val="en-US" w:eastAsia="zh-CN" w:bidi="ar-SA"/>
        </w:rPr>
        <w:t>包括自然景区、城镇公园、植物园、动物园、风景名胜区、自然遗产地、文化遗产地、示范性农业基地、生态保护区、野生动物保护基地等单位。</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6.劳动教育板块。</w:t>
      </w:r>
      <w:r>
        <w:rPr>
          <w:rFonts w:hint="eastAsia" w:ascii="Times New Roman" w:hAnsi="Times New Roman" w:eastAsia="仿宋_GB2312" w:cs="Times New Roman"/>
          <w:color w:val="auto"/>
          <w:kern w:val="2"/>
          <w:sz w:val="32"/>
          <w:szCs w:val="32"/>
          <w:lang w:val="en-US" w:eastAsia="zh-CN" w:bidi="ar-SA"/>
        </w:rPr>
        <w:t>包括</w:t>
      </w:r>
      <w:r>
        <w:rPr>
          <w:rFonts w:hint="default" w:ascii="Times New Roman" w:hAnsi="Times New Roman" w:eastAsia="仿宋_GB2312" w:cs="Times New Roman"/>
          <w:color w:val="auto"/>
          <w:kern w:val="2"/>
          <w:sz w:val="32"/>
          <w:szCs w:val="32"/>
          <w:lang w:val="en-US" w:eastAsia="zh-CN" w:bidi="ar-SA"/>
        </w:rPr>
        <w:t>中小学综合实践基地、青少年校外活动场所、中小学研学实践教育基地、</w:t>
      </w:r>
      <w:r>
        <w:rPr>
          <w:rFonts w:hint="eastAsia" w:ascii="Times New Roman" w:hAnsi="Times New Roman" w:eastAsia="仿宋_GB2312" w:cs="Times New Roman"/>
          <w:color w:val="auto"/>
          <w:kern w:val="2"/>
          <w:sz w:val="32"/>
          <w:szCs w:val="32"/>
          <w:lang w:val="en-US" w:eastAsia="zh-CN" w:bidi="ar-SA"/>
        </w:rPr>
        <w:t>示范性农业基地、现代农业产业园区、现代工业产业园区、科技工业园区、</w:t>
      </w:r>
      <w:r>
        <w:rPr>
          <w:rFonts w:hint="default" w:ascii="Times New Roman" w:hAnsi="Times New Roman" w:eastAsia="仿宋_GB2312" w:cs="Times New Roman"/>
          <w:color w:val="auto"/>
          <w:kern w:val="2"/>
          <w:sz w:val="32"/>
          <w:szCs w:val="32"/>
          <w:lang w:val="en-US" w:eastAsia="zh-CN" w:bidi="ar-SA"/>
        </w:rPr>
        <w:t>高校智创实训中心、新时代文明实践中心；山林草园、种养殖场、特色乡村、农业生态园、厂矿企业、职业学校实验工</w:t>
      </w:r>
      <w:r>
        <w:rPr>
          <w:rFonts w:hint="eastAsia" w:ascii="Times New Roman" w:hAnsi="Times New Roman" w:eastAsia="仿宋_GB2312" w:cs="Times New Roman"/>
          <w:color w:val="auto"/>
          <w:kern w:val="2"/>
          <w:sz w:val="32"/>
          <w:szCs w:val="32"/>
          <w:lang w:val="en-US" w:eastAsia="zh-CN" w:bidi="ar-SA"/>
        </w:rPr>
        <w:t>厂</w:t>
      </w:r>
      <w:r>
        <w:rPr>
          <w:rFonts w:hint="default" w:ascii="Times New Roman" w:hAnsi="Times New Roman" w:eastAsia="仿宋_GB2312" w:cs="Times New Roman"/>
          <w:color w:val="auto"/>
          <w:kern w:val="2"/>
          <w:sz w:val="32"/>
          <w:szCs w:val="32"/>
          <w:lang w:val="en-US" w:eastAsia="zh-CN" w:bidi="ar-SA"/>
        </w:rPr>
        <w:t>等学农学工实践基地；其他社会机构等服务性劳动基地。</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黑体" w:hAnsi="黑体" w:eastAsia="黑体" w:cs="黑体"/>
          <w:b w:val="0"/>
          <w:i w:val="0"/>
          <w:caps w:val="0"/>
          <w:color w:val="auto"/>
          <w:spacing w:val="0"/>
          <w:sz w:val="32"/>
          <w:szCs w:val="32"/>
          <w:shd w:val="clear" w:fill="FFFFFF"/>
          <w:lang w:eastAsia="zh-CN"/>
        </w:rPr>
      </w:pPr>
      <w:r>
        <w:rPr>
          <w:rFonts w:hint="eastAsia" w:ascii="黑体" w:hAnsi="黑体" w:eastAsia="黑体" w:cs="黑体"/>
          <w:b/>
          <w:bCs/>
          <w:i w:val="0"/>
          <w:caps w:val="0"/>
          <w:color w:val="auto"/>
          <w:spacing w:val="0"/>
          <w:sz w:val="32"/>
          <w:szCs w:val="32"/>
          <w:shd w:val="clear" w:fill="FFFFFF"/>
          <w:lang w:val="en-US" w:eastAsia="zh-CN"/>
        </w:rPr>
        <w:t xml:space="preserve">第二条  </w:t>
      </w:r>
      <w:r>
        <w:rPr>
          <w:rFonts w:hint="eastAsia" w:ascii="黑体" w:hAnsi="黑体" w:eastAsia="黑体" w:cs="黑体"/>
          <w:b/>
          <w:bCs/>
          <w:i w:val="0"/>
          <w:caps w:val="0"/>
          <w:color w:val="auto"/>
          <w:spacing w:val="0"/>
          <w:sz w:val="32"/>
          <w:szCs w:val="32"/>
          <w:shd w:val="clear" w:fill="FFFFFF"/>
        </w:rPr>
        <w:t>基地</w:t>
      </w:r>
      <w:r>
        <w:rPr>
          <w:rFonts w:hint="eastAsia" w:ascii="黑体" w:hAnsi="黑体" w:eastAsia="黑体" w:cs="黑体"/>
          <w:b/>
          <w:bCs/>
          <w:i w:val="0"/>
          <w:caps w:val="0"/>
          <w:color w:val="auto"/>
          <w:spacing w:val="0"/>
          <w:sz w:val="32"/>
          <w:szCs w:val="32"/>
          <w:shd w:val="clear" w:fill="FFFFFF"/>
          <w:lang w:val="en-US" w:eastAsia="zh-CN"/>
        </w:rPr>
        <w:t>基本要求</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具备独立法人资质和相应的证照，</w:t>
      </w:r>
      <w:r>
        <w:rPr>
          <w:rFonts w:hint="eastAsia" w:ascii="Times New Roman" w:hAnsi="Times New Roman" w:eastAsia="仿宋_GB2312" w:cs="Times New Roman"/>
          <w:color w:val="auto"/>
          <w:kern w:val="2"/>
          <w:sz w:val="32"/>
          <w:szCs w:val="32"/>
          <w:lang w:val="en-US" w:eastAsia="zh-CN" w:bidi="ar-SA"/>
        </w:rPr>
        <w:t>在依法合规的基础上进行建设与运营；</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2.单位财务状况良好，正常运行一年以上；</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具有相应的活动场地和专业的设施设备，其中特殊设备要具备主管单位的检测验收报告；</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4.积极落实立德树人根本任务，帮助中小学生了解国情、热爱祖国、开阔眼界、增长知识，着力提高社会责任感、创新精神和实践能力；</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近三年来没有受到各级行政管理（执法）机构的处罚，未发生过重大安全事故。</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黑体" w:hAnsi="黑体" w:eastAsia="黑体" w:cs="黑体"/>
          <w:b/>
          <w:bCs/>
          <w:i w:val="0"/>
          <w:caps w:val="0"/>
          <w:color w:val="auto"/>
          <w:spacing w:val="0"/>
          <w:sz w:val="32"/>
          <w:szCs w:val="32"/>
          <w:shd w:val="clear" w:fill="FFFFFF"/>
        </w:rPr>
      </w:pPr>
      <w:r>
        <w:rPr>
          <w:rFonts w:hint="eastAsia" w:ascii="黑体" w:hAnsi="黑体" w:eastAsia="黑体" w:cs="黑体"/>
          <w:b/>
          <w:bCs/>
          <w:i w:val="0"/>
          <w:caps w:val="0"/>
          <w:color w:val="auto"/>
          <w:spacing w:val="0"/>
          <w:sz w:val="32"/>
          <w:szCs w:val="32"/>
          <w:shd w:val="clear" w:fill="FFFFFF"/>
          <w:lang w:val="en-US" w:eastAsia="zh-CN"/>
        </w:rPr>
        <w:t xml:space="preserve">第三条  </w:t>
      </w:r>
      <w:r>
        <w:rPr>
          <w:rFonts w:hint="eastAsia" w:ascii="黑体" w:hAnsi="黑体" w:eastAsia="黑体" w:cs="黑体"/>
          <w:b/>
          <w:bCs/>
          <w:i w:val="0"/>
          <w:caps w:val="0"/>
          <w:color w:val="auto"/>
          <w:spacing w:val="0"/>
          <w:sz w:val="32"/>
          <w:szCs w:val="32"/>
          <w:shd w:val="clear" w:fill="FFFFFF"/>
        </w:rPr>
        <w:t>基地认定标准</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（一）研学实践教育基地</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1.</w:t>
      </w:r>
      <w:r>
        <w:rPr>
          <w:rFonts w:hint="default" w:ascii="Times New Roman" w:hAnsi="Times New Roman" w:eastAsia="仿宋_GB2312" w:cs="Times New Roman"/>
          <w:b/>
          <w:bCs/>
          <w:color w:val="auto"/>
          <w:kern w:val="2"/>
          <w:sz w:val="32"/>
          <w:szCs w:val="32"/>
          <w:lang w:val="en-US" w:eastAsia="zh-CN" w:bidi="ar-SA"/>
        </w:rPr>
        <w:t>课程设置</w:t>
      </w:r>
      <w:r>
        <w:rPr>
          <w:rFonts w:hint="eastAsia" w:ascii="Times New Roman" w:hAnsi="Times New Roman" w:eastAsia="仿宋_GB2312" w:cs="Times New Roman"/>
          <w:b/>
          <w:bCs/>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设计开发适合中小学</w:t>
      </w:r>
      <w:r>
        <w:rPr>
          <w:rFonts w:hint="eastAsia" w:ascii="Times New Roman" w:hAnsi="Times New Roman" w:eastAsia="仿宋_GB2312" w:cs="Times New Roman"/>
          <w:b w:val="0"/>
          <w:bCs w:val="0"/>
          <w:color w:val="auto"/>
          <w:kern w:val="2"/>
          <w:sz w:val="32"/>
          <w:szCs w:val="32"/>
          <w:lang w:val="en-US" w:eastAsia="zh-CN" w:bidi="ar-SA"/>
        </w:rPr>
        <w:t>校</w:t>
      </w:r>
      <w:r>
        <w:rPr>
          <w:rFonts w:hint="default" w:ascii="Times New Roman" w:hAnsi="Times New Roman" w:eastAsia="仿宋_GB2312" w:cs="Times New Roman"/>
          <w:b w:val="0"/>
          <w:bCs w:val="0"/>
          <w:color w:val="auto"/>
          <w:kern w:val="2"/>
          <w:sz w:val="32"/>
          <w:szCs w:val="32"/>
          <w:lang w:val="en-US" w:eastAsia="zh-CN" w:bidi="ar-SA"/>
        </w:rPr>
        <w:t>各学段学生</w:t>
      </w:r>
      <w:r>
        <w:rPr>
          <w:rFonts w:hint="eastAsia" w:ascii="Times New Roman" w:hAnsi="Times New Roman" w:eastAsia="仿宋_GB2312" w:cs="Times New Roman"/>
          <w:b w:val="0"/>
          <w:bCs w:val="0"/>
          <w:color w:val="auto"/>
          <w:kern w:val="2"/>
          <w:sz w:val="32"/>
          <w:szCs w:val="32"/>
          <w:lang w:val="en-US" w:eastAsia="zh-CN" w:bidi="ar-SA"/>
        </w:rPr>
        <w:t>并</w:t>
      </w:r>
      <w:r>
        <w:rPr>
          <w:rFonts w:hint="default" w:ascii="Times New Roman" w:hAnsi="Times New Roman" w:eastAsia="仿宋_GB2312" w:cs="Times New Roman"/>
          <w:b w:val="0"/>
          <w:bCs w:val="0"/>
          <w:color w:val="auto"/>
          <w:kern w:val="2"/>
          <w:sz w:val="32"/>
          <w:szCs w:val="32"/>
          <w:lang w:val="en-US" w:eastAsia="zh-CN" w:bidi="ar-SA"/>
        </w:rPr>
        <w:t>与学校教育内容相衔接</w:t>
      </w:r>
      <w:r>
        <w:rPr>
          <w:rFonts w:hint="eastAsia" w:ascii="Times New Roman" w:hAnsi="Times New Roman" w:eastAsia="仿宋_GB2312" w:cs="Times New Roman"/>
          <w:b w:val="0"/>
          <w:bCs w:val="0"/>
          <w:color w:val="auto"/>
          <w:kern w:val="2"/>
          <w:sz w:val="32"/>
          <w:szCs w:val="32"/>
          <w:lang w:val="en-US" w:eastAsia="zh-CN" w:bidi="ar-SA"/>
        </w:rPr>
        <w:t>的</w:t>
      </w:r>
      <w:r>
        <w:rPr>
          <w:rFonts w:hint="default" w:ascii="Times New Roman" w:hAnsi="Times New Roman" w:eastAsia="仿宋_GB2312" w:cs="Times New Roman"/>
          <w:b w:val="0"/>
          <w:bCs w:val="0"/>
          <w:color w:val="auto"/>
          <w:kern w:val="2"/>
          <w:sz w:val="32"/>
          <w:szCs w:val="32"/>
          <w:lang w:val="en-US" w:eastAsia="zh-CN" w:bidi="ar-SA"/>
        </w:rPr>
        <w:t>课程</w:t>
      </w:r>
      <w:r>
        <w:rPr>
          <w:rFonts w:hint="eastAsia" w:ascii="Times New Roman" w:hAnsi="Times New Roman" w:eastAsia="仿宋_GB2312" w:cs="Times New Roman"/>
          <w:b w:val="0"/>
          <w:bCs w:val="0"/>
          <w:color w:val="auto"/>
          <w:kern w:val="2"/>
          <w:sz w:val="32"/>
          <w:szCs w:val="32"/>
          <w:lang w:val="en-US" w:eastAsia="zh-CN" w:bidi="ar-SA"/>
        </w:rPr>
        <w:t>，课程</w:t>
      </w:r>
      <w:r>
        <w:rPr>
          <w:rFonts w:hint="default" w:ascii="Times New Roman" w:hAnsi="Times New Roman" w:eastAsia="仿宋_GB2312" w:cs="Times New Roman"/>
          <w:b w:val="0"/>
          <w:bCs w:val="0"/>
          <w:color w:val="auto"/>
          <w:kern w:val="2"/>
          <w:sz w:val="32"/>
          <w:szCs w:val="32"/>
          <w:lang w:val="en-US" w:eastAsia="zh-CN" w:bidi="ar-SA"/>
        </w:rPr>
        <w:t>体系较为完整，</w:t>
      </w:r>
      <w:r>
        <w:rPr>
          <w:rFonts w:hint="eastAsia" w:ascii="Times New Roman" w:hAnsi="Times New Roman" w:eastAsia="仿宋_GB2312" w:cs="Times New Roman"/>
          <w:b w:val="0"/>
          <w:bCs w:val="0"/>
          <w:color w:val="auto"/>
          <w:kern w:val="2"/>
          <w:sz w:val="32"/>
          <w:szCs w:val="32"/>
          <w:lang w:val="en-US" w:eastAsia="zh-CN" w:bidi="ar-SA"/>
        </w:rPr>
        <w:t>教学</w:t>
      </w:r>
      <w:r>
        <w:rPr>
          <w:rFonts w:hint="default" w:ascii="Times New Roman" w:hAnsi="Times New Roman" w:eastAsia="仿宋_GB2312" w:cs="Times New Roman"/>
          <w:b w:val="0"/>
          <w:bCs w:val="0"/>
          <w:color w:val="auto"/>
          <w:kern w:val="2"/>
          <w:sz w:val="32"/>
          <w:szCs w:val="32"/>
          <w:lang w:val="en-US" w:eastAsia="zh-CN" w:bidi="ar-SA"/>
        </w:rPr>
        <w:t>目标明确、主题鲜明</w:t>
      </w:r>
      <w:r>
        <w:rPr>
          <w:rFonts w:hint="eastAsia" w:ascii="Times New Roman" w:hAnsi="Times New Roman" w:eastAsia="仿宋_GB2312" w:cs="Times New Roman"/>
          <w:b w:val="0"/>
          <w:bCs w:val="0"/>
          <w:color w:val="auto"/>
          <w:kern w:val="2"/>
          <w:sz w:val="32"/>
          <w:szCs w:val="32"/>
          <w:lang w:val="en-US" w:eastAsia="zh-CN" w:bidi="ar-SA"/>
        </w:rPr>
        <w:t>，课程</w:t>
      </w:r>
      <w:r>
        <w:rPr>
          <w:rFonts w:hint="default" w:ascii="Times New Roman" w:hAnsi="Times New Roman" w:eastAsia="仿宋_GB2312" w:cs="Times New Roman"/>
          <w:b w:val="0"/>
          <w:bCs w:val="0"/>
          <w:color w:val="auto"/>
          <w:kern w:val="2"/>
          <w:sz w:val="32"/>
          <w:szCs w:val="32"/>
          <w:lang w:val="en-US" w:eastAsia="zh-CN" w:bidi="ar-SA"/>
        </w:rPr>
        <w:t>富有教育功能。</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eastAsia" w:ascii="Times New Roman" w:hAnsi="Times New Roman" w:eastAsia="仿宋_GB2312" w:cs="Times New Roman"/>
          <w:b/>
          <w:bCs/>
          <w:color w:val="auto"/>
          <w:kern w:val="2"/>
          <w:sz w:val="32"/>
          <w:szCs w:val="32"/>
          <w:lang w:val="en-US" w:eastAsia="zh-CN" w:bidi="ar-SA"/>
        </w:rPr>
        <w:t>2.师资队伍。</w:t>
      </w:r>
      <w:r>
        <w:rPr>
          <w:rFonts w:hint="eastAsia" w:ascii="Times New Roman" w:hAnsi="Times New Roman" w:eastAsia="仿宋_GB2312" w:cs="Times New Roman"/>
          <w:b w:val="0"/>
          <w:bCs w:val="0"/>
          <w:color w:val="auto"/>
          <w:kern w:val="2"/>
          <w:sz w:val="32"/>
          <w:szCs w:val="32"/>
          <w:u w:val="none"/>
          <w:lang w:val="en-US" w:eastAsia="zh-CN" w:bidi="ar-SA"/>
        </w:rPr>
        <w:t>基地配齐配强导师、辅导员和项目专员等教职人员，教师梯次结构合理，具备相应的资格，教学能力强，具备与学生互动体验等方面的专业知识和技能</w:t>
      </w:r>
      <w:r>
        <w:rPr>
          <w:rFonts w:hint="default" w:ascii="Times New Roman" w:hAnsi="Times New Roman" w:eastAsia="仿宋_GB2312" w:cs="Times New Roman"/>
          <w:b w:val="0"/>
          <w:bCs w:val="0"/>
          <w:color w:val="auto"/>
          <w:kern w:val="2"/>
          <w:sz w:val="32"/>
          <w:szCs w:val="32"/>
          <w:u w:val="none"/>
          <w:lang w:val="en-US" w:eastAsia="zh-CN" w:bidi="ar-SA"/>
        </w:rPr>
        <w:t>。     </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jc w:val="both"/>
        <w:textAlignment w:val="auto"/>
        <w:rPr>
          <w:rFonts w:hint="default"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3.</w:t>
      </w:r>
      <w:r>
        <w:rPr>
          <w:rFonts w:hint="default" w:ascii="Times New Roman" w:hAnsi="Times New Roman" w:eastAsia="仿宋_GB2312" w:cs="Times New Roman"/>
          <w:b/>
          <w:bCs/>
          <w:color w:val="auto"/>
          <w:kern w:val="2"/>
          <w:sz w:val="32"/>
          <w:szCs w:val="32"/>
          <w:lang w:val="en-US" w:eastAsia="zh-CN" w:bidi="ar-SA"/>
        </w:rPr>
        <w:t>基础设施</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（1）</w:t>
      </w:r>
      <w:r>
        <w:rPr>
          <w:rFonts w:hint="default" w:ascii="Times New Roman" w:hAnsi="Times New Roman" w:eastAsia="仿宋_GB2312" w:cs="Times New Roman"/>
          <w:b w:val="0"/>
          <w:bCs w:val="0"/>
          <w:color w:val="auto"/>
          <w:kern w:val="2"/>
          <w:sz w:val="32"/>
          <w:szCs w:val="32"/>
          <w:lang w:val="en-US" w:eastAsia="zh-CN" w:bidi="ar-SA"/>
        </w:rPr>
        <w:t>活动区域。适合中小学生开展研究性学习和实践，拥有可供学生集中学习、体验、休整的场地，每期活动能同时容纳100名以上学生。</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w:t>
      </w:r>
      <w:r>
        <w:rPr>
          <w:rFonts w:hint="default" w:ascii="Times New Roman" w:hAnsi="Times New Roman" w:eastAsia="仿宋_GB2312" w:cs="Times New Roman"/>
          <w:b w:val="0"/>
          <w:bCs w:val="0"/>
          <w:color w:val="auto"/>
          <w:kern w:val="2"/>
          <w:sz w:val="32"/>
          <w:szCs w:val="32"/>
          <w:lang w:val="en-US" w:eastAsia="zh-CN" w:bidi="ar-SA"/>
        </w:rPr>
        <w:t>设施设备。设施设备完善且运行良好，配有必要的教育教学用具、器材；具有必备的应急医疗救护设备。</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（3）</w:t>
      </w:r>
      <w:r>
        <w:rPr>
          <w:rFonts w:hint="default" w:ascii="Times New Roman" w:hAnsi="Times New Roman" w:eastAsia="仿宋_GB2312" w:cs="Times New Roman"/>
          <w:b w:val="0"/>
          <w:bCs w:val="0"/>
          <w:color w:val="auto"/>
          <w:kern w:val="2"/>
          <w:sz w:val="32"/>
          <w:szCs w:val="32"/>
          <w:lang w:val="en-US" w:eastAsia="zh-CN" w:bidi="ar-SA"/>
        </w:rPr>
        <w:t>安保措施。符合公共场所安全的基本要求；各类安全、监控设施设备运作良好，</w:t>
      </w:r>
      <w:r>
        <w:rPr>
          <w:rFonts w:hint="eastAsia" w:ascii="Times New Roman" w:hAnsi="Times New Roman" w:eastAsia="仿宋_GB2312" w:cs="Times New Roman"/>
          <w:b w:val="0"/>
          <w:bCs w:val="0"/>
          <w:color w:val="auto"/>
          <w:kern w:val="2"/>
          <w:sz w:val="32"/>
          <w:szCs w:val="32"/>
          <w:lang w:val="en-US" w:eastAsia="zh-CN" w:bidi="ar-SA"/>
        </w:rPr>
        <w:t>达到</w:t>
      </w:r>
      <w:r>
        <w:rPr>
          <w:rFonts w:hint="default" w:ascii="Times New Roman" w:hAnsi="Times New Roman" w:eastAsia="仿宋_GB2312" w:cs="Times New Roman"/>
          <w:b w:val="0"/>
          <w:bCs w:val="0"/>
          <w:color w:val="auto"/>
          <w:kern w:val="2"/>
          <w:sz w:val="32"/>
          <w:szCs w:val="32"/>
          <w:lang w:val="en-US" w:eastAsia="zh-CN" w:bidi="ar-SA"/>
        </w:rPr>
        <w:t>学生活动场所全覆盖</w:t>
      </w:r>
      <w:r>
        <w:rPr>
          <w:rFonts w:hint="eastAsia" w:ascii="Times New Roman" w:hAnsi="Times New Roman" w:eastAsia="仿宋_GB2312" w:cs="Times New Roman"/>
          <w:b w:val="0"/>
          <w:bCs w:val="0"/>
          <w:color w:val="auto"/>
          <w:kern w:val="2"/>
          <w:sz w:val="32"/>
          <w:szCs w:val="32"/>
          <w:lang w:val="en-US" w:eastAsia="zh-CN" w:bidi="ar-SA"/>
        </w:rPr>
        <w:t>要求</w:t>
      </w:r>
      <w:r>
        <w:rPr>
          <w:rFonts w:hint="default" w:ascii="Times New Roman" w:hAnsi="Times New Roman" w:eastAsia="仿宋_GB2312" w:cs="Times New Roman"/>
          <w:b w:val="0"/>
          <w:bCs w:val="0"/>
          <w:color w:val="auto"/>
          <w:kern w:val="2"/>
          <w:sz w:val="32"/>
          <w:szCs w:val="32"/>
          <w:lang w:val="en-US" w:eastAsia="zh-CN" w:bidi="ar-SA"/>
        </w:rPr>
        <w:t>；消防设施完备；建立安全教育与管理并重的安全保障体系</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应急与事故处理机制</w:t>
      </w:r>
      <w:r>
        <w:rPr>
          <w:rFonts w:hint="eastAsia" w:ascii="Times New Roman" w:hAnsi="Times New Roman" w:eastAsia="仿宋_GB2312" w:cs="Times New Roman"/>
          <w:b w:val="0"/>
          <w:bCs w:val="0"/>
          <w:color w:val="auto"/>
          <w:kern w:val="2"/>
          <w:sz w:val="32"/>
          <w:szCs w:val="32"/>
          <w:lang w:val="en-US" w:eastAsia="zh-CN" w:bidi="ar-SA"/>
        </w:rPr>
        <w:t>，有</w:t>
      </w:r>
      <w:r>
        <w:rPr>
          <w:rFonts w:hint="default" w:ascii="Times New Roman" w:hAnsi="Times New Roman" w:eastAsia="仿宋_GB2312" w:cs="Times New Roman"/>
          <w:b w:val="0"/>
          <w:bCs w:val="0"/>
          <w:color w:val="auto"/>
          <w:kern w:val="2"/>
          <w:sz w:val="32"/>
          <w:szCs w:val="32"/>
          <w:lang w:val="en-US" w:eastAsia="zh-CN" w:bidi="ar-SA"/>
        </w:rPr>
        <w:t>实践活动风险防控预案，制定并严格执行安全、科学的劳动实践操作规范；参</w:t>
      </w:r>
      <w:r>
        <w:rPr>
          <w:rFonts w:hint="eastAsia" w:ascii="Times New Roman" w:hAnsi="Times New Roman" w:eastAsia="仿宋_GB2312" w:cs="Times New Roman"/>
          <w:b w:val="0"/>
          <w:bCs w:val="0"/>
          <w:color w:val="auto"/>
          <w:kern w:val="2"/>
          <w:sz w:val="32"/>
          <w:szCs w:val="32"/>
          <w:lang w:val="en-US" w:eastAsia="zh-CN" w:bidi="ar-SA"/>
        </w:rPr>
        <w:t>保</w:t>
      </w:r>
      <w:r>
        <w:rPr>
          <w:rFonts w:hint="default" w:ascii="Times New Roman" w:hAnsi="Times New Roman" w:eastAsia="仿宋_GB2312" w:cs="Times New Roman"/>
          <w:b w:val="0"/>
          <w:bCs w:val="0"/>
          <w:color w:val="auto"/>
          <w:kern w:val="2"/>
          <w:sz w:val="32"/>
          <w:szCs w:val="32"/>
          <w:lang w:val="en-US" w:eastAsia="zh-CN" w:bidi="ar-SA"/>
        </w:rPr>
        <w:t>相关场所责任保险。</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（4）</w:t>
      </w:r>
      <w:r>
        <w:rPr>
          <w:rFonts w:hint="default" w:ascii="Times New Roman" w:hAnsi="Times New Roman" w:eastAsia="仿宋_GB2312" w:cs="Times New Roman"/>
          <w:b w:val="0"/>
          <w:bCs w:val="0"/>
          <w:color w:val="auto"/>
          <w:kern w:val="2"/>
          <w:sz w:val="32"/>
          <w:szCs w:val="32"/>
          <w:lang w:val="en-US" w:eastAsia="zh-CN" w:bidi="ar-SA"/>
        </w:rPr>
        <w:t>交通环境。交通便利，安全性高，运行环境较好</w:t>
      </w:r>
      <w:r>
        <w:rPr>
          <w:rFonts w:hint="eastAsia" w:ascii="Times New Roman" w:hAnsi="Times New Roman" w:eastAsia="仿宋_GB2312" w:cs="Times New Roman"/>
          <w:b w:val="0"/>
          <w:bCs w:val="0"/>
          <w:color w:val="auto"/>
          <w:kern w:val="2"/>
          <w:sz w:val="32"/>
          <w:szCs w:val="32"/>
          <w:lang w:val="en-US" w:eastAsia="zh-CN" w:bidi="ar-SA"/>
        </w:rPr>
        <w:t>，周边</w:t>
      </w:r>
      <w:r>
        <w:rPr>
          <w:rFonts w:hint="default" w:ascii="Times New Roman" w:hAnsi="Times New Roman" w:eastAsia="仿宋_GB2312" w:cs="Times New Roman"/>
          <w:b w:val="0"/>
          <w:bCs w:val="0"/>
          <w:color w:val="auto"/>
          <w:kern w:val="2"/>
          <w:sz w:val="32"/>
          <w:szCs w:val="32"/>
          <w:lang w:val="en-US" w:eastAsia="zh-CN" w:bidi="ar-SA"/>
        </w:rPr>
        <w:t>10公里范围内</w:t>
      </w:r>
      <w:r>
        <w:rPr>
          <w:rFonts w:hint="eastAsia" w:ascii="Times New Roman" w:hAnsi="Times New Roman" w:eastAsia="仿宋_GB2312" w:cs="Times New Roman"/>
          <w:b w:val="0"/>
          <w:bCs w:val="0"/>
          <w:color w:val="auto"/>
          <w:kern w:val="2"/>
          <w:sz w:val="32"/>
          <w:szCs w:val="32"/>
          <w:lang w:val="en-US" w:eastAsia="zh-CN" w:bidi="ar-SA"/>
        </w:rPr>
        <w:t>具</w:t>
      </w:r>
      <w:r>
        <w:rPr>
          <w:rFonts w:hint="default" w:ascii="Times New Roman" w:hAnsi="Times New Roman" w:eastAsia="仿宋_GB2312" w:cs="Times New Roman"/>
          <w:b w:val="0"/>
          <w:bCs w:val="0"/>
          <w:color w:val="auto"/>
          <w:kern w:val="2"/>
          <w:sz w:val="32"/>
          <w:szCs w:val="32"/>
          <w:lang w:val="en-US" w:eastAsia="zh-CN" w:bidi="ar-SA"/>
        </w:rPr>
        <w:t>有</w:t>
      </w:r>
      <w:r>
        <w:rPr>
          <w:rFonts w:hint="eastAsia" w:ascii="Times New Roman" w:hAnsi="Times New Roman" w:eastAsia="仿宋_GB2312" w:cs="Times New Roman"/>
          <w:b w:val="0"/>
          <w:bCs w:val="0"/>
          <w:color w:val="auto"/>
          <w:kern w:val="2"/>
          <w:sz w:val="32"/>
          <w:szCs w:val="32"/>
          <w:lang w:val="en-US" w:eastAsia="zh-CN" w:bidi="ar-SA"/>
        </w:rPr>
        <w:t>医疗机构。</w:t>
      </w:r>
      <w:r>
        <w:rPr>
          <w:rFonts w:hint="default" w:ascii="Times New Roman" w:hAnsi="Times New Roman" w:eastAsia="仿宋_GB2312" w:cs="Times New Roman"/>
          <w:b w:val="0"/>
          <w:bCs w:val="0"/>
          <w:color w:val="auto"/>
          <w:kern w:val="2"/>
          <w:sz w:val="32"/>
          <w:szCs w:val="32"/>
          <w:lang w:val="en-US" w:eastAsia="zh-CN" w:bidi="ar-SA"/>
        </w:rPr>
        <w:t> </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4.</w:t>
      </w:r>
      <w:r>
        <w:rPr>
          <w:rFonts w:hint="default" w:ascii="Times New Roman" w:hAnsi="Times New Roman" w:eastAsia="仿宋_GB2312" w:cs="Times New Roman"/>
          <w:b/>
          <w:bCs/>
          <w:color w:val="auto"/>
          <w:kern w:val="2"/>
          <w:sz w:val="32"/>
          <w:szCs w:val="32"/>
          <w:lang w:val="en-US" w:eastAsia="zh-CN" w:bidi="ar-SA"/>
        </w:rPr>
        <w:t>管理制度</w:t>
      </w:r>
      <w:r>
        <w:rPr>
          <w:rFonts w:hint="eastAsia" w:ascii="Times New Roman" w:hAnsi="Times New Roman" w:eastAsia="仿宋_GB2312" w:cs="Times New Roman"/>
          <w:b/>
          <w:bCs/>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管理制度健全，</w:t>
      </w:r>
      <w:r>
        <w:rPr>
          <w:rFonts w:hint="eastAsia" w:ascii="Times New Roman" w:hAnsi="Times New Roman" w:eastAsia="仿宋_GB2312" w:cs="Times New Roman"/>
          <w:b w:val="0"/>
          <w:bCs w:val="0"/>
          <w:color w:val="auto"/>
          <w:kern w:val="2"/>
          <w:sz w:val="32"/>
          <w:szCs w:val="32"/>
          <w:lang w:val="en-US" w:eastAsia="zh-CN" w:bidi="ar-SA"/>
        </w:rPr>
        <w:t>具</w:t>
      </w:r>
      <w:r>
        <w:rPr>
          <w:rFonts w:hint="default" w:ascii="Times New Roman" w:hAnsi="Times New Roman" w:eastAsia="仿宋_GB2312" w:cs="Times New Roman"/>
          <w:b w:val="0"/>
          <w:bCs w:val="0"/>
          <w:color w:val="auto"/>
          <w:kern w:val="2"/>
          <w:sz w:val="32"/>
          <w:szCs w:val="32"/>
          <w:lang w:val="en-US" w:eastAsia="zh-CN" w:bidi="ar-SA"/>
        </w:rPr>
        <w:t>有涵盖教学、行政、学生、安全管理</w:t>
      </w:r>
      <w:r>
        <w:rPr>
          <w:rFonts w:hint="eastAsia" w:ascii="Times New Roman" w:hAnsi="Times New Roman" w:eastAsia="仿宋_GB2312" w:cs="Times New Roman"/>
          <w:b w:val="0"/>
          <w:bCs w:val="0"/>
          <w:color w:val="auto"/>
          <w:kern w:val="2"/>
          <w:sz w:val="32"/>
          <w:szCs w:val="32"/>
          <w:lang w:val="en-US" w:eastAsia="zh-CN" w:bidi="ar-SA"/>
        </w:rPr>
        <w:t>等系列</w:t>
      </w:r>
      <w:r>
        <w:rPr>
          <w:rFonts w:hint="default" w:ascii="Times New Roman" w:hAnsi="Times New Roman" w:eastAsia="仿宋_GB2312" w:cs="Times New Roman"/>
          <w:b w:val="0"/>
          <w:bCs w:val="0"/>
          <w:color w:val="auto"/>
          <w:kern w:val="2"/>
          <w:sz w:val="32"/>
          <w:szCs w:val="32"/>
          <w:lang w:val="en-US" w:eastAsia="zh-CN" w:bidi="ar-SA"/>
        </w:rPr>
        <w:t>制度措施。</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5.</w:t>
      </w:r>
      <w:r>
        <w:rPr>
          <w:rFonts w:hint="default" w:ascii="Times New Roman" w:hAnsi="Times New Roman" w:eastAsia="仿宋_GB2312" w:cs="Times New Roman"/>
          <w:b/>
          <w:bCs/>
          <w:color w:val="auto"/>
          <w:kern w:val="2"/>
          <w:sz w:val="32"/>
          <w:szCs w:val="32"/>
          <w:lang w:val="en-US" w:eastAsia="zh-CN" w:bidi="ar-SA"/>
        </w:rPr>
        <w:t>公益机制</w:t>
      </w:r>
      <w:r>
        <w:rPr>
          <w:rFonts w:hint="eastAsia" w:ascii="Times New Roman" w:hAnsi="Times New Roman" w:eastAsia="仿宋_GB2312" w:cs="Times New Roman"/>
          <w:b/>
          <w:bCs/>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能以公益服务为本，多方式多渠道提供研学实践教育活动服务</w:t>
      </w:r>
      <w:r>
        <w:rPr>
          <w:rFonts w:hint="eastAsia" w:ascii="Times New Roman" w:hAnsi="Times New Roman" w:eastAsia="仿宋_GB2312" w:cs="Times New Roman"/>
          <w:b w:val="0"/>
          <w:bCs w:val="0"/>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凡接待学校集体组织的中小学生研学实践团（组），首道门票全免；内设活动项目可免费参与的数量不少于总项目数的50%。</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（二）劳动实践教育基地</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仿宋_GB2312" w:hAnsi="仿宋_GB2312" w:eastAsia="仿宋_GB2312" w:cs="仿宋_GB2312"/>
          <w:b w:val="0"/>
          <w:bCs w:val="0"/>
          <w:color w:val="auto"/>
          <w:kern w:val="2"/>
          <w:sz w:val="32"/>
          <w:szCs w:val="32"/>
          <w:u w:val="none"/>
          <w:lang w:val="en-US" w:eastAsia="zh-CN" w:bidi="ar-SA"/>
        </w:rPr>
      </w:pPr>
      <w:r>
        <w:rPr>
          <w:rFonts w:hint="eastAsia" w:ascii="Times New Roman" w:hAnsi="Times New Roman" w:eastAsia="仿宋_GB2312" w:cs="Times New Roman"/>
          <w:b/>
          <w:bCs/>
          <w:color w:val="auto"/>
          <w:kern w:val="2"/>
          <w:sz w:val="32"/>
          <w:szCs w:val="32"/>
          <w:lang w:val="en-US" w:eastAsia="zh-CN" w:bidi="ar-SA"/>
        </w:rPr>
        <w:t>1.</w:t>
      </w:r>
      <w:r>
        <w:rPr>
          <w:rFonts w:hint="default" w:ascii="Times New Roman" w:hAnsi="Times New Roman" w:eastAsia="仿宋_GB2312" w:cs="Times New Roman"/>
          <w:b/>
          <w:bCs/>
          <w:color w:val="auto"/>
          <w:kern w:val="2"/>
          <w:sz w:val="32"/>
          <w:szCs w:val="32"/>
          <w:lang w:val="en-US" w:eastAsia="zh-CN" w:bidi="ar-SA"/>
        </w:rPr>
        <w:t>课程设置</w:t>
      </w:r>
      <w:r>
        <w:rPr>
          <w:rFonts w:hint="eastAsia" w:ascii="Times New Roman" w:hAnsi="Times New Roman" w:eastAsia="仿宋_GB2312" w:cs="Times New Roman"/>
          <w:b/>
          <w:bCs/>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设计开发</w:t>
      </w:r>
      <w:r>
        <w:rPr>
          <w:rFonts w:hint="default" w:ascii="仿宋_GB2312" w:hAnsi="仿宋_GB2312" w:eastAsia="仿宋_GB2312" w:cs="仿宋_GB2312"/>
          <w:b w:val="0"/>
          <w:bCs w:val="0"/>
          <w:color w:val="auto"/>
          <w:kern w:val="2"/>
          <w:sz w:val="32"/>
          <w:szCs w:val="32"/>
          <w:u w:val="none"/>
          <w:lang w:val="en-US" w:eastAsia="zh-CN" w:bidi="ar-SA"/>
        </w:rPr>
        <w:t>适合中小学生劳动教育实践的主题课程；组织日常生活劳动、生产劳动、服务性劳动等专题劳动教育活动；</w:t>
      </w:r>
      <w:r>
        <w:rPr>
          <w:rFonts w:hint="eastAsia" w:ascii="仿宋_GB2312" w:hAnsi="仿宋_GB2312" w:eastAsia="仿宋_GB2312" w:cs="仿宋_GB2312"/>
          <w:b w:val="0"/>
          <w:bCs w:val="0"/>
          <w:color w:val="auto"/>
          <w:kern w:val="2"/>
          <w:sz w:val="32"/>
          <w:szCs w:val="32"/>
          <w:u w:val="none"/>
          <w:lang w:val="en-US" w:eastAsia="zh-CN" w:bidi="ar-SA"/>
        </w:rPr>
        <w:t>能够</w:t>
      </w:r>
      <w:r>
        <w:rPr>
          <w:rFonts w:hint="default" w:ascii="仿宋_GB2312" w:hAnsi="仿宋_GB2312" w:eastAsia="仿宋_GB2312" w:cs="仿宋_GB2312"/>
          <w:b w:val="0"/>
          <w:bCs w:val="0"/>
          <w:color w:val="auto"/>
          <w:kern w:val="2"/>
          <w:sz w:val="32"/>
          <w:szCs w:val="32"/>
          <w:u w:val="none"/>
          <w:lang w:val="en-US" w:eastAsia="zh-CN" w:bidi="ar-SA"/>
        </w:rPr>
        <w:t>提供完整的课程活动方案（包含活动</w:t>
      </w:r>
      <w:r>
        <w:rPr>
          <w:rFonts w:hint="eastAsia" w:ascii="仿宋_GB2312" w:hAnsi="仿宋_GB2312" w:eastAsia="仿宋_GB2312" w:cs="仿宋_GB2312"/>
          <w:b w:val="0"/>
          <w:bCs w:val="0"/>
          <w:color w:val="auto"/>
          <w:kern w:val="2"/>
          <w:sz w:val="32"/>
          <w:szCs w:val="32"/>
          <w:u w:val="none"/>
          <w:lang w:val="en-US" w:eastAsia="zh-CN" w:bidi="ar-SA"/>
        </w:rPr>
        <w:t>对象</w:t>
      </w:r>
      <w:r>
        <w:rPr>
          <w:rFonts w:hint="default" w:ascii="仿宋_GB2312" w:hAnsi="仿宋_GB2312" w:eastAsia="仿宋_GB2312" w:cs="仿宋_GB2312"/>
          <w:b w:val="0"/>
          <w:bCs w:val="0"/>
          <w:color w:val="auto"/>
          <w:kern w:val="2"/>
          <w:sz w:val="32"/>
          <w:szCs w:val="32"/>
          <w:u w:val="none"/>
          <w:lang w:val="en-US" w:eastAsia="zh-CN" w:bidi="ar-SA"/>
        </w:rPr>
        <w:t>、活动目标、活动时长、具体活动环节等）。</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仿宋_GB2312" w:hAnsi="仿宋_GB2312" w:eastAsia="仿宋_GB2312" w:cs="仿宋_GB2312"/>
          <w:b w:val="0"/>
          <w:bCs w:val="0"/>
          <w:color w:val="auto"/>
          <w:kern w:val="2"/>
          <w:sz w:val="32"/>
          <w:szCs w:val="32"/>
          <w:u w:val="none"/>
          <w:lang w:val="en-US" w:eastAsia="zh-CN" w:bidi="ar-SA"/>
        </w:rPr>
      </w:pPr>
      <w:r>
        <w:rPr>
          <w:rFonts w:hint="eastAsia" w:ascii="Times New Roman" w:hAnsi="Times New Roman" w:eastAsia="仿宋_GB2312" w:cs="Times New Roman"/>
          <w:b/>
          <w:bCs/>
          <w:color w:val="auto"/>
          <w:kern w:val="2"/>
          <w:sz w:val="32"/>
          <w:szCs w:val="32"/>
          <w:lang w:val="en-US" w:eastAsia="zh-CN" w:bidi="ar-SA"/>
        </w:rPr>
        <w:t>2.</w:t>
      </w:r>
      <w:r>
        <w:rPr>
          <w:rFonts w:hint="default" w:ascii="Times New Roman" w:hAnsi="Times New Roman" w:eastAsia="仿宋_GB2312" w:cs="Times New Roman"/>
          <w:b/>
          <w:bCs/>
          <w:color w:val="auto"/>
          <w:kern w:val="2"/>
          <w:sz w:val="32"/>
          <w:szCs w:val="32"/>
          <w:lang w:val="en-US" w:eastAsia="zh-CN" w:bidi="ar-SA"/>
        </w:rPr>
        <w:t>师资</w:t>
      </w:r>
      <w:r>
        <w:rPr>
          <w:rFonts w:hint="eastAsia" w:ascii="Times New Roman" w:hAnsi="Times New Roman" w:eastAsia="仿宋_GB2312" w:cs="Times New Roman"/>
          <w:b/>
          <w:bCs/>
          <w:color w:val="auto"/>
          <w:kern w:val="2"/>
          <w:sz w:val="32"/>
          <w:szCs w:val="32"/>
          <w:lang w:val="en-US" w:eastAsia="zh-CN" w:bidi="ar-SA"/>
        </w:rPr>
        <w:t>队伍。</w:t>
      </w:r>
      <w:r>
        <w:rPr>
          <w:rFonts w:hint="default" w:ascii="仿宋_GB2312" w:hAnsi="仿宋_GB2312" w:eastAsia="仿宋_GB2312" w:cs="仿宋_GB2312"/>
          <w:b w:val="0"/>
          <w:bCs w:val="0"/>
          <w:color w:val="auto"/>
          <w:kern w:val="2"/>
          <w:sz w:val="32"/>
          <w:szCs w:val="32"/>
          <w:u w:val="none"/>
          <w:lang w:val="en-US" w:eastAsia="zh-CN" w:bidi="ar-SA"/>
        </w:rPr>
        <w:t>配足配齐与接待学生规模相适应的劳动教育专职人员，可聘请相关行业专业人士、企业师傅担任兼职指导教师。不得聘用有违法犯罪记录、信用不良人员参与学生活动组织与管理。</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jc w:val="both"/>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3.</w:t>
      </w:r>
      <w:r>
        <w:rPr>
          <w:rFonts w:hint="default" w:ascii="Times New Roman" w:hAnsi="Times New Roman" w:eastAsia="仿宋_GB2312" w:cs="Times New Roman"/>
          <w:b/>
          <w:bCs/>
          <w:color w:val="auto"/>
          <w:kern w:val="2"/>
          <w:sz w:val="32"/>
          <w:szCs w:val="32"/>
          <w:lang w:val="en-US" w:eastAsia="zh-CN" w:bidi="ar-SA"/>
        </w:rPr>
        <w:t>基础设施</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default" w:ascii="仿宋_GB2312" w:hAnsi="仿宋_GB2312" w:eastAsia="仿宋_GB2312" w:cs="仿宋_GB2312"/>
          <w:color w:val="auto"/>
          <w:kern w:val="2"/>
          <w:sz w:val="32"/>
          <w:szCs w:val="32"/>
          <w:lang w:val="en-US" w:eastAsia="zh-CN" w:bidi="ar-SA"/>
        </w:rPr>
        <w:t>活动区域。</w:t>
      </w:r>
      <w:r>
        <w:rPr>
          <w:rFonts w:hint="eastAsia" w:ascii="仿宋_GB2312" w:hAnsi="仿宋_GB2312" w:eastAsia="仿宋_GB2312" w:cs="仿宋_GB2312"/>
          <w:color w:val="auto"/>
          <w:kern w:val="2"/>
          <w:sz w:val="32"/>
          <w:szCs w:val="32"/>
          <w:lang w:val="en-US" w:eastAsia="zh-CN" w:bidi="ar-SA"/>
        </w:rPr>
        <w:t>具</w:t>
      </w:r>
      <w:r>
        <w:rPr>
          <w:rFonts w:hint="default" w:ascii="仿宋_GB2312" w:hAnsi="仿宋_GB2312" w:eastAsia="仿宋_GB2312" w:cs="仿宋_GB2312"/>
          <w:color w:val="auto"/>
          <w:kern w:val="2"/>
          <w:sz w:val="32"/>
          <w:szCs w:val="32"/>
          <w:u w:val="none"/>
          <w:lang w:val="en-US" w:eastAsia="zh-CN" w:bidi="ar-SA"/>
        </w:rPr>
        <w:t>有可供100名以上学生同时进行日常生活劳动、生产劳动、服务性劳动的场馆、场地。</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default" w:ascii="仿宋_GB2312" w:hAnsi="仿宋_GB2312" w:eastAsia="仿宋_GB2312" w:cs="仿宋_GB2312"/>
          <w:color w:val="auto"/>
          <w:kern w:val="2"/>
          <w:sz w:val="32"/>
          <w:szCs w:val="32"/>
          <w:lang w:val="en-US" w:eastAsia="zh-CN" w:bidi="ar-SA"/>
        </w:rPr>
        <w:t>设施设备。</w:t>
      </w:r>
      <w:r>
        <w:rPr>
          <w:rFonts w:hint="default" w:ascii="仿宋_GB2312" w:hAnsi="仿宋_GB2312" w:eastAsia="仿宋_GB2312" w:cs="仿宋_GB2312"/>
          <w:color w:val="auto"/>
          <w:kern w:val="2"/>
          <w:sz w:val="32"/>
          <w:szCs w:val="32"/>
          <w:u w:val="none"/>
          <w:lang w:val="en-US" w:eastAsia="zh-CN" w:bidi="ar-SA"/>
        </w:rPr>
        <w:t>占地10亩或建筑面积500平方米以上</w:t>
      </w:r>
      <w:r>
        <w:rPr>
          <w:rFonts w:hint="eastAsia" w:ascii="仿宋_GB2312" w:hAnsi="仿宋_GB2312" w:eastAsia="仿宋_GB2312" w:cs="仿宋_GB2312"/>
          <w:color w:val="auto"/>
          <w:kern w:val="2"/>
          <w:sz w:val="32"/>
          <w:szCs w:val="32"/>
          <w:u w:val="none"/>
          <w:lang w:val="en-US" w:eastAsia="zh-CN" w:bidi="ar-SA"/>
        </w:rPr>
        <w:t>，</w:t>
      </w:r>
      <w:r>
        <w:rPr>
          <w:rFonts w:hint="default" w:ascii="仿宋_GB2312" w:hAnsi="仿宋_GB2312" w:eastAsia="仿宋_GB2312" w:cs="仿宋_GB2312"/>
          <w:color w:val="auto"/>
          <w:kern w:val="2"/>
          <w:sz w:val="32"/>
          <w:szCs w:val="32"/>
          <w:lang w:val="en-US" w:eastAsia="zh-CN" w:bidi="ar-SA"/>
        </w:rPr>
        <w:t>功能区域分布科学合理</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设施配套齐全完好；实践活动场所设施设备按国家或行业有关标准</w:t>
      </w:r>
      <w:r>
        <w:rPr>
          <w:rFonts w:hint="eastAsia" w:ascii="仿宋_GB2312" w:hAnsi="仿宋_GB2312" w:eastAsia="仿宋_GB2312" w:cs="仿宋_GB2312"/>
          <w:color w:val="auto"/>
          <w:kern w:val="2"/>
          <w:sz w:val="32"/>
          <w:szCs w:val="32"/>
          <w:lang w:val="en-US" w:eastAsia="zh-CN" w:bidi="ar-SA"/>
        </w:rPr>
        <w:t>和</w:t>
      </w:r>
      <w:r>
        <w:rPr>
          <w:rFonts w:hint="default" w:ascii="仿宋_GB2312" w:hAnsi="仿宋_GB2312" w:eastAsia="仿宋_GB2312" w:cs="仿宋_GB2312"/>
          <w:color w:val="auto"/>
          <w:kern w:val="2"/>
          <w:sz w:val="32"/>
          <w:szCs w:val="32"/>
          <w:lang w:val="en-US" w:eastAsia="zh-CN" w:bidi="ar-SA"/>
        </w:rPr>
        <w:t>规范安装布置；具有必备的应急医疗救护设备。</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default" w:ascii="仿宋_GB2312" w:hAnsi="仿宋_GB2312" w:eastAsia="仿宋_GB2312" w:cs="仿宋_GB2312"/>
          <w:color w:val="auto"/>
          <w:kern w:val="2"/>
          <w:sz w:val="32"/>
          <w:szCs w:val="32"/>
          <w:lang w:val="en-US" w:eastAsia="zh-CN" w:bidi="ar-SA"/>
        </w:rPr>
        <w:t>安保措施。符合公共场所安全的基本要求；各类安全、监控设施设备运作良好，</w:t>
      </w:r>
      <w:r>
        <w:rPr>
          <w:rFonts w:hint="eastAsia" w:ascii="仿宋_GB2312" w:hAnsi="仿宋_GB2312" w:eastAsia="仿宋_GB2312" w:cs="仿宋_GB2312"/>
          <w:color w:val="auto"/>
          <w:kern w:val="2"/>
          <w:sz w:val="32"/>
          <w:szCs w:val="32"/>
          <w:lang w:val="en-US" w:eastAsia="zh-CN" w:bidi="ar-SA"/>
        </w:rPr>
        <w:t>达到</w:t>
      </w:r>
      <w:r>
        <w:rPr>
          <w:rFonts w:hint="default" w:ascii="仿宋_GB2312" w:hAnsi="仿宋_GB2312" w:eastAsia="仿宋_GB2312" w:cs="仿宋_GB2312"/>
          <w:color w:val="auto"/>
          <w:kern w:val="2"/>
          <w:sz w:val="32"/>
          <w:szCs w:val="32"/>
          <w:lang w:val="en-US" w:eastAsia="zh-CN" w:bidi="ar-SA"/>
        </w:rPr>
        <w:t>学生活动场所全覆盖</w:t>
      </w:r>
      <w:r>
        <w:rPr>
          <w:rFonts w:hint="eastAsia" w:ascii="仿宋_GB2312" w:hAnsi="仿宋_GB2312" w:eastAsia="仿宋_GB2312" w:cs="仿宋_GB2312"/>
          <w:color w:val="auto"/>
          <w:kern w:val="2"/>
          <w:sz w:val="32"/>
          <w:szCs w:val="32"/>
          <w:lang w:val="en-US" w:eastAsia="zh-CN" w:bidi="ar-SA"/>
        </w:rPr>
        <w:t>要求</w:t>
      </w:r>
      <w:r>
        <w:rPr>
          <w:rFonts w:hint="default" w:ascii="仿宋_GB2312" w:hAnsi="仿宋_GB2312" w:eastAsia="仿宋_GB2312" w:cs="仿宋_GB2312"/>
          <w:color w:val="auto"/>
          <w:kern w:val="2"/>
          <w:sz w:val="32"/>
          <w:szCs w:val="32"/>
          <w:lang w:val="en-US" w:eastAsia="zh-CN" w:bidi="ar-SA"/>
        </w:rPr>
        <w:t>；消防设施完备；建立安全教育与管理并重的劳动安全保障体系</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应急</w:t>
      </w:r>
      <w:r>
        <w:rPr>
          <w:rFonts w:hint="eastAsia" w:ascii="仿宋_GB2312" w:hAnsi="仿宋_GB2312" w:eastAsia="仿宋_GB2312" w:cs="仿宋_GB2312"/>
          <w:color w:val="auto"/>
          <w:kern w:val="2"/>
          <w:sz w:val="32"/>
          <w:szCs w:val="32"/>
          <w:lang w:val="en-US" w:eastAsia="zh-CN" w:bidi="ar-SA"/>
        </w:rPr>
        <w:t>与</w:t>
      </w:r>
      <w:r>
        <w:rPr>
          <w:rFonts w:hint="default" w:ascii="仿宋_GB2312" w:hAnsi="仿宋_GB2312" w:eastAsia="仿宋_GB2312" w:cs="仿宋_GB2312"/>
          <w:color w:val="auto"/>
          <w:kern w:val="2"/>
          <w:sz w:val="32"/>
          <w:szCs w:val="32"/>
          <w:lang w:val="en-US" w:eastAsia="zh-CN" w:bidi="ar-SA"/>
        </w:rPr>
        <w:t>事故处理机制，有劳动实践活动风险防控预案，制定并严格执行安全、科学的劳动实践操作规范；参保相关场所责任保险。</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lang w:val="en-US" w:eastAsia="zh-CN" w:bidi="ar-SA"/>
        </w:rPr>
        <w:t>（4）</w:t>
      </w:r>
      <w:r>
        <w:rPr>
          <w:rFonts w:hint="default" w:ascii="仿宋_GB2312" w:hAnsi="仿宋_GB2312" w:eastAsia="仿宋_GB2312" w:cs="仿宋_GB2312"/>
          <w:color w:val="auto"/>
          <w:kern w:val="2"/>
          <w:sz w:val="32"/>
          <w:szCs w:val="32"/>
          <w:lang w:val="en-US" w:eastAsia="zh-CN" w:bidi="ar-SA"/>
        </w:rPr>
        <w:t>交通环境。交通便利，安全性高，运行环境较好</w:t>
      </w:r>
      <w:r>
        <w:rPr>
          <w:rFonts w:hint="eastAsia" w:ascii="仿宋_GB2312" w:hAnsi="仿宋_GB2312" w:eastAsia="仿宋_GB2312" w:cs="仿宋_GB2312"/>
          <w:color w:val="auto"/>
          <w:kern w:val="2"/>
          <w:sz w:val="32"/>
          <w:szCs w:val="32"/>
          <w:lang w:val="en-US" w:eastAsia="zh-CN" w:bidi="ar-SA"/>
        </w:rPr>
        <w:t>，周边</w:t>
      </w:r>
      <w:r>
        <w:rPr>
          <w:rFonts w:hint="default" w:ascii="仿宋_GB2312" w:hAnsi="仿宋_GB2312" w:eastAsia="仿宋_GB2312" w:cs="仿宋_GB2312"/>
          <w:color w:val="auto"/>
          <w:kern w:val="2"/>
          <w:sz w:val="32"/>
          <w:szCs w:val="32"/>
          <w:u w:val="none"/>
          <w:lang w:val="en-US" w:eastAsia="zh-CN" w:bidi="ar-SA"/>
        </w:rPr>
        <w:t>10公里范围内有</w:t>
      </w:r>
      <w:r>
        <w:rPr>
          <w:rFonts w:hint="eastAsia" w:ascii="仿宋_GB2312" w:hAnsi="仿宋_GB2312" w:eastAsia="仿宋_GB2312" w:cs="仿宋_GB2312"/>
          <w:color w:val="auto"/>
          <w:kern w:val="2"/>
          <w:sz w:val="32"/>
          <w:szCs w:val="32"/>
          <w:u w:val="none"/>
          <w:lang w:val="en-US" w:eastAsia="zh-CN" w:bidi="ar-SA"/>
        </w:rPr>
        <w:t>医疗机构</w:t>
      </w:r>
      <w:r>
        <w:rPr>
          <w:rFonts w:hint="default" w:ascii="仿宋_GB2312" w:hAnsi="仿宋_GB2312" w:eastAsia="仿宋_GB2312" w:cs="仿宋_GB2312"/>
          <w:color w:val="auto"/>
          <w:kern w:val="2"/>
          <w:sz w:val="32"/>
          <w:szCs w:val="32"/>
          <w:u w:val="none"/>
          <w:lang w:val="en-US" w:eastAsia="zh-CN" w:bidi="ar-SA"/>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4.</w:t>
      </w:r>
      <w:r>
        <w:rPr>
          <w:rFonts w:hint="default" w:ascii="Times New Roman" w:hAnsi="Times New Roman" w:eastAsia="仿宋_GB2312" w:cs="Times New Roman"/>
          <w:b/>
          <w:bCs/>
          <w:color w:val="auto"/>
          <w:kern w:val="2"/>
          <w:sz w:val="32"/>
          <w:szCs w:val="32"/>
          <w:lang w:val="en-US" w:eastAsia="zh-CN" w:bidi="ar-SA"/>
        </w:rPr>
        <w:t>管理制度</w:t>
      </w:r>
      <w:r>
        <w:rPr>
          <w:rFonts w:hint="eastAsia" w:ascii="Times New Roman" w:hAnsi="Times New Roman" w:eastAsia="仿宋_GB2312" w:cs="Times New Roman"/>
          <w:b/>
          <w:bCs/>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管理制度健全，</w:t>
      </w:r>
      <w:r>
        <w:rPr>
          <w:rFonts w:hint="eastAsia" w:ascii="Times New Roman" w:hAnsi="Times New Roman" w:eastAsia="仿宋_GB2312" w:cs="Times New Roman"/>
          <w:b w:val="0"/>
          <w:bCs w:val="0"/>
          <w:color w:val="auto"/>
          <w:kern w:val="2"/>
          <w:sz w:val="32"/>
          <w:szCs w:val="32"/>
          <w:lang w:val="en-US" w:eastAsia="zh-CN" w:bidi="ar-SA"/>
        </w:rPr>
        <w:t>具</w:t>
      </w:r>
      <w:r>
        <w:rPr>
          <w:rFonts w:hint="default" w:ascii="Times New Roman" w:hAnsi="Times New Roman" w:eastAsia="仿宋_GB2312" w:cs="Times New Roman"/>
          <w:b w:val="0"/>
          <w:bCs w:val="0"/>
          <w:color w:val="auto"/>
          <w:kern w:val="2"/>
          <w:sz w:val="32"/>
          <w:szCs w:val="32"/>
          <w:lang w:val="en-US" w:eastAsia="zh-CN" w:bidi="ar-SA"/>
        </w:rPr>
        <w:t>有涵盖教学、行政、学生、安全管理</w:t>
      </w:r>
      <w:r>
        <w:rPr>
          <w:rFonts w:hint="eastAsia" w:ascii="Times New Roman" w:hAnsi="Times New Roman" w:eastAsia="仿宋_GB2312" w:cs="Times New Roman"/>
          <w:b w:val="0"/>
          <w:bCs w:val="0"/>
          <w:color w:val="auto"/>
          <w:kern w:val="2"/>
          <w:sz w:val="32"/>
          <w:szCs w:val="32"/>
          <w:lang w:val="en-US" w:eastAsia="zh-CN" w:bidi="ar-SA"/>
        </w:rPr>
        <w:t>等系列</w:t>
      </w:r>
      <w:r>
        <w:rPr>
          <w:rFonts w:hint="default" w:ascii="Times New Roman" w:hAnsi="Times New Roman" w:eastAsia="仿宋_GB2312" w:cs="Times New Roman"/>
          <w:b w:val="0"/>
          <w:bCs w:val="0"/>
          <w:color w:val="auto"/>
          <w:kern w:val="2"/>
          <w:sz w:val="32"/>
          <w:szCs w:val="32"/>
          <w:lang w:val="en-US" w:eastAsia="zh-CN" w:bidi="ar-SA"/>
        </w:rPr>
        <w:t>制度措施。</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5.</w:t>
      </w:r>
      <w:r>
        <w:rPr>
          <w:rFonts w:hint="default" w:ascii="Times New Roman" w:hAnsi="Times New Roman" w:eastAsia="仿宋_GB2312" w:cs="Times New Roman"/>
          <w:b/>
          <w:bCs/>
          <w:color w:val="auto"/>
          <w:kern w:val="2"/>
          <w:sz w:val="32"/>
          <w:szCs w:val="32"/>
          <w:lang w:val="en-US" w:eastAsia="zh-CN" w:bidi="ar-SA"/>
        </w:rPr>
        <w:t>公益机制</w:t>
      </w:r>
      <w:r>
        <w:rPr>
          <w:rFonts w:hint="eastAsia" w:ascii="Times New Roman" w:hAnsi="Times New Roman" w:eastAsia="仿宋_GB2312" w:cs="Times New Roman"/>
          <w:b/>
          <w:bCs/>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能以公益服务为本，多方式多渠道提供劳动教育实践活动服务。</w:t>
      </w:r>
      <w:r>
        <w:rPr>
          <w:rFonts w:hint="eastAsia" w:ascii="仿宋_GB2312" w:hAnsi="仿宋_GB2312" w:eastAsia="仿宋_GB2312" w:cs="仿宋_GB2312"/>
          <w:color w:val="auto"/>
          <w:kern w:val="2"/>
          <w:sz w:val="32"/>
          <w:szCs w:val="32"/>
          <w:lang w:val="en-US" w:eastAsia="zh-CN" w:bidi="ar-SA"/>
        </w:rPr>
        <w:t>凡接待学校集体组织的中小学生劳动教育团（组），首道门票全免；内设活动项目可免费参与的数量不少于总项目数的50%。</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黑体" w:hAnsi="黑体" w:eastAsia="黑体" w:cs="黑体"/>
          <w:b/>
          <w:bCs/>
          <w:i w:val="0"/>
          <w:caps w:val="0"/>
          <w:color w:val="auto"/>
          <w:spacing w:val="0"/>
          <w:sz w:val="32"/>
          <w:szCs w:val="32"/>
          <w:shd w:val="clear" w:fill="FFFFFF"/>
        </w:rPr>
      </w:pPr>
      <w:r>
        <w:rPr>
          <w:rFonts w:hint="eastAsia" w:ascii="黑体" w:hAnsi="黑体" w:eastAsia="黑体" w:cs="黑体"/>
          <w:b/>
          <w:bCs/>
          <w:i w:val="0"/>
          <w:caps w:val="0"/>
          <w:color w:val="auto"/>
          <w:spacing w:val="0"/>
          <w:sz w:val="32"/>
          <w:szCs w:val="32"/>
          <w:shd w:val="clear" w:fill="FFFFFF"/>
        </w:rPr>
        <w:t>第</w:t>
      </w:r>
      <w:r>
        <w:rPr>
          <w:rFonts w:hint="eastAsia" w:ascii="黑体" w:hAnsi="黑体" w:eastAsia="黑体" w:cs="黑体"/>
          <w:b/>
          <w:bCs/>
          <w:i w:val="0"/>
          <w:caps w:val="0"/>
          <w:color w:val="auto"/>
          <w:spacing w:val="0"/>
          <w:sz w:val="32"/>
          <w:szCs w:val="32"/>
          <w:shd w:val="clear" w:fill="FFFFFF"/>
          <w:lang w:val="en-US" w:eastAsia="zh-CN"/>
        </w:rPr>
        <w:t>四</w:t>
      </w:r>
      <w:r>
        <w:rPr>
          <w:rFonts w:hint="eastAsia" w:ascii="黑体" w:hAnsi="黑体" w:eastAsia="黑体" w:cs="黑体"/>
          <w:b/>
          <w:bCs/>
          <w:i w:val="0"/>
          <w:caps w:val="0"/>
          <w:color w:val="auto"/>
          <w:spacing w:val="0"/>
          <w:sz w:val="32"/>
          <w:szCs w:val="32"/>
          <w:shd w:val="clear" w:fill="FFFFFF"/>
        </w:rPr>
        <w:t>条</w:t>
      </w:r>
      <w:r>
        <w:rPr>
          <w:rFonts w:hint="eastAsia" w:ascii="黑体" w:hAnsi="黑体" w:eastAsia="黑体" w:cs="黑体"/>
          <w:b/>
          <w:bCs/>
          <w:i w:val="0"/>
          <w:caps w:val="0"/>
          <w:color w:val="auto"/>
          <w:spacing w:val="0"/>
          <w:sz w:val="32"/>
          <w:szCs w:val="32"/>
          <w:shd w:val="clear" w:fill="FFFFFF"/>
          <w:lang w:val="en-US" w:eastAsia="zh-CN"/>
        </w:rPr>
        <w:t xml:space="preserve">  </w:t>
      </w:r>
      <w:r>
        <w:rPr>
          <w:rFonts w:hint="eastAsia" w:ascii="黑体" w:hAnsi="黑体" w:eastAsia="黑体" w:cs="黑体"/>
          <w:b/>
          <w:bCs/>
          <w:i w:val="0"/>
          <w:caps w:val="0"/>
          <w:color w:val="auto"/>
          <w:spacing w:val="0"/>
          <w:sz w:val="32"/>
          <w:szCs w:val="32"/>
          <w:shd w:val="clear" w:fill="FFFFFF"/>
        </w:rPr>
        <w:t>基地应履行</w:t>
      </w:r>
      <w:r>
        <w:rPr>
          <w:rFonts w:hint="eastAsia" w:ascii="黑体" w:hAnsi="黑体" w:eastAsia="黑体" w:cs="黑体"/>
          <w:b/>
          <w:bCs/>
          <w:i w:val="0"/>
          <w:caps w:val="0"/>
          <w:color w:val="auto"/>
          <w:spacing w:val="0"/>
          <w:sz w:val="32"/>
          <w:szCs w:val="32"/>
          <w:shd w:val="clear" w:fill="FFFFFF"/>
          <w:lang w:eastAsia="zh-CN"/>
        </w:rPr>
        <w:t>的</w:t>
      </w:r>
      <w:r>
        <w:rPr>
          <w:rFonts w:hint="eastAsia" w:ascii="黑体" w:hAnsi="黑体" w:eastAsia="黑体" w:cs="黑体"/>
          <w:b/>
          <w:bCs/>
          <w:i w:val="0"/>
          <w:caps w:val="0"/>
          <w:color w:val="auto"/>
          <w:spacing w:val="0"/>
          <w:sz w:val="32"/>
          <w:szCs w:val="32"/>
          <w:shd w:val="clear" w:fill="FFFFFF"/>
        </w:rPr>
        <w:t>职能</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1.认真履行接待中小学生参加活动的各项承诺；</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2.根据教育部门要求，建立中小学校和中小学生参加实践活动档案，做到“一校一档”“一人一档”，具体真实，可信可用；</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3.积极配合教育部门开展对学生综合素质评价，将相应活动资料提交学校；</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4.及时对实践课程的实施情况进行总结，并形成情况总结报告，定时提交学校和教育主管部门；</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5.建立实践活动满意度评价机制，对存在的问题及时进行完善和改进。</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黑体" w:hAnsi="黑体" w:eastAsia="黑体" w:cs="黑体"/>
          <w:b/>
          <w:bCs/>
          <w:i w:val="0"/>
          <w:caps w:val="0"/>
          <w:color w:val="auto"/>
          <w:spacing w:val="0"/>
          <w:sz w:val="32"/>
          <w:szCs w:val="32"/>
          <w:shd w:val="clear" w:fill="FFFFFF"/>
        </w:rPr>
      </w:pPr>
      <w:r>
        <w:rPr>
          <w:rFonts w:hint="eastAsia" w:ascii="黑体" w:hAnsi="黑体" w:eastAsia="黑体" w:cs="黑体"/>
          <w:b/>
          <w:bCs/>
          <w:i w:val="0"/>
          <w:caps w:val="0"/>
          <w:color w:val="auto"/>
          <w:spacing w:val="0"/>
          <w:sz w:val="32"/>
          <w:szCs w:val="32"/>
          <w:shd w:val="clear" w:fill="FFFFFF"/>
        </w:rPr>
        <w:t>第</w:t>
      </w:r>
      <w:r>
        <w:rPr>
          <w:rFonts w:hint="eastAsia" w:ascii="黑体" w:hAnsi="黑体" w:eastAsia="黑体" w:cs="黑体"/>
          <w:b/>
          <w:bCs/>
          <w:i w:val="0"/>
          <w:caps w:val="0"/>
          <w:color w:val="auto"/>
          <w:spacing w:val="0"/>
          <w:sz w:val="32"/>
          <w:szCs w:val="32"/>
          <w:shd w:val="clear" w:fill="FFFFFF"/>
          <w:lang w:val="en-US" w:eastAsia="zh-CN"/>
        </w:rPr>
        <w:t>五</w:t>
      </w:r>
      <w:r>
        <w:rPr>
          <w:rFonts w:hint="eastAsia" w:ascii="黑体" w:hAnsi="黑体" w:eastAsia="黑体" w:cs="黑体"/>
          <w:b/>
          <w:bCs/>
          <w:i w:val="0"/>
          <w:caps w:val="0"/>
          <w:color w:val="auto"/>
          <w:spacing w:val="0"/>
          <w:sz w:val="32"/>
          <w:szCs w:val="32"/>
          <w:shd w:val="clear" w:fill="FFFFFF"/>
        </w:rPr>
        <w:t>条</w:t>
      </w:r>
      <w:r>
        <w:rPr>
          <w:rFonts w:hint="eastAsia" w:ascii="黑体" w:hAnsi="黑体" w:eastAsia="黑体" w:cs="黑体"/>
          <w:b/>
          <w:bCs/>
          <w:i w:val="0"/>
          <w:caps w:val="0"/>
          <w:color w:val="auto"/>
          <w:spacing w:val="0"/>
          <w:sz w:val="32"/>
          <w:szCs w:val="32"/>
          <w:shd w:val="clear" w:fill="FFFFFF"/>
          <w:lang w:val="en-US" w:eastAsia="zh-CN"/>
        </w:rPr>
        <w:t xml:space="preserve">  </w:t>
      </w:r>
      <w:r>
        <w:rPr>
          <w:rFonts w:hint="eastAsia" w:ascii="黑体" w:hAnsi="黑体" w:eastAsia="黑体" w:cs="黑体"/>
          <w:b/>
          <w:bCs/>
          <w:i w:val="0"/>
          <w:caps w:val="0"/>
          <w:color w:val="auto"/>
          <w:spacing w:val="0"/>
          <w:sz w:val="32"/>
          <w:szCs w:val="32"/>
          <w:shd w:val="clear" w:fill="FFFFFF"/>
        </w:rPr>
        <w:t>基地申报需提供</w:t>
      </w:r>
      <w:r>
        <w:rPr>
          <w:rFonts w:hint="eastAsia" w:ascii="黑体" w:hAnsi="黑体" w:eastAsia="黑体" w:cs="黑体"/>
          <w:b/>
          <w:bCs/>
          <w:i w:val="0"/>
          <w:caps w:val="0"/>
          <w:color w:val="auto"/>
          <w:spacing w:val="0"/>
          <w:sz w:val="32"/>
          <w:szCs w:val="32"/>
          <w:shd w:val="clear" w:fill="FFFFFF"/>
          <w:lang w:eastAsia="zh-CN"/>
        </w:rPr>
        <w:t>的</w:t>
      </w:r>
      <w:r>
        <w:rPr>
          <w:rFonts w:hint="eastAsia" w:ascii="黑体" w:hAnsi="黑体" w:eastAsia="黑体" w:cs="黑体"/>
          <w:b/>
          <w:bCs/>
          <w:i w:val="0"/>
          <w:caps w:val="0"/>
          <w:color w:val="auto"/>
          <w:spacing w:val="0"/>
          <w:sz w:val="32"/>
          <w:szCs w:val="32"/>
          <w:shd w:val="clear" w:fill="FFFFFF"/>
        </w:rPr>
        <w:t>资料</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1.申请报告及申报表；</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2.资质证照正本、副本（含</w:t>
      </w:r>
      <w:r>
        <w:rPr>
          <w:rFonts w:hint="eastAsia" w:ascii="仿宋_GB2312" w:hAnsi="仿宋_GB2312" w:eastAsia="仿宋_GB2312" w:cs="仿宋_GB2312"/>
          <w:b w:val="0"/>
          <w:i w:val="0"/>
          <w:caps w:val="0"/>
          <w:color w:val="auto"/>
          <w:spacing w:val="0"/>
          <w:sz w:val="32"/>
          <w:szCs w:val="32"/>
          <w:shd w:val="clear" w:fill="FFFFFF"/>
          <w:lang w:eastAsia="zh-CN"/>
        </w:rPr>
        <w:t>营业</w:t>
      </w:r>
      <w:r>
        <w:rPr>
          <w:rFonts w:hint="eastAsia" w:ascii="仿宋_GB2312" w:hAnsi="仿宋_GB2312" w:eastAsia="仿宋_GB2312" w:cs="仿宋_GB2312"/>
          <w:b w:val="0"/>
          <w:i w:val="0"/>
          <w:caps w:val="0"/>
          <w:color w:val="auto"/>
          <w:spacing w:val="0"/>
          <w:sz w:val="32"/>
          <w:szCs w:val="32"/>
          <w:shd w:val="clear" w:fill="FFFFFF"/>
        </w:rPr>
        <w:t>执照、消防验收合格证、食品经营许可证、特种设备使用登记证书等）复印件</w:t>
      </w:r>
      <w:r>
        <w:rPr>
          <w:rFonts w:hint="eastAsia" w:ascii="仿宋_GB2312" w:hAnsi="仿宋_GB2312" w:eastAsia="仿宋_GB2312" w:cs="仿宋_GB2312"/>
          <w:b w:val="0"/>
          <w:i w:val="0"/>
          <w:caps w:val="0"/>
          <w:color w:val="auto"/>
          <w:spacing w:val="0"/>
          <w:sz w:val="32"/>
          <w:szCs w:val="32"/>
          <w:shd w:val="clear" w:fill="FFFFFF"/>
          <w:lang w:eastAsia="zh-CN"/>
        </w:rPr>
        <w:t>，原件待现场踏勘时进行查验</w:t>
      </w:r>
      <w:r>
        <w:rPr>
          <w:rFonts w:hint="eastAsia" w:ascii="仿宋_GB2312" w:hAnsi="仿宋_GB2312" w:eastAsia="仿宋_GB2312" w:cs="仿宋_GB2312"/>
          <w:b w:val="0"/>
          <w:i w:val="0"/>
          <w:caps w:val="0"/>
          <w:color w:val="auto"/>
          <w:spacing w:val="0"/>
          <w:sz w:val="32"/>
          <w:szCs w:val="32"/>
          <w:shd w:val="clear" w:fill="FFFFFF"/>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3.</w:t>
      </w:r>
      <w:r>
        <w:rPr>
          <w:rFonts w:hint="eastAsia" w:ascii="仿宋_GB2312" w:hAnsi="仿宋_GB2312" w:eastAsia="仿宋_GB2312" w:cs="仿宋_GB2312"/>
          <w:b w:val="0"/>
          <w:i w:val="0"/>
          <w:caps w:val="0"/>
          <w:color w:val="auto"/>
          <w:spacing w:val="0"/>
          <w:sz w:val="32"/>
          <w:szCs w:val="32"/>
          <w:shd w:val="clear" w:fill="FFFFFF"/>
          <w:lang w:eastAsia="zh-CN"/>
        </w:rPr>
        <w:t>申报单位</w:t>
      </w:r>
      <w:r>
        <w:rPr>
          <w:rFonts w:hint="eastAsia" w:ascii="仿宋_GB2312" w:hAnsi="仿宋_GB2312" w:eastAsia="仿宋_GB2312" w:cs="仿宋_GB2312"/>
          <w:b w:val="0"/>
          <w:i w:val="0"/>
          <w:caps w:val="0"/>
          <w:color w:val="auto"/>
          <w:spacing w:val="0"/>
          <w:sz w:val="32"/>
          <w:szCs w:val="32"/>
          <w:shd w:val="clear" w:fill="FFFFFF"/>
        </w:rPr>
        <w:t>概况介绍；</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4.课程研发情况。</w:t>
      </w:r>
      <w:r>
        <w:rPr>
          <w:rFonts w:hint="eastAsia" w:ascii="仿宋_GB2312" w:hAnsi="仿宋_GB2312" w:eastAsia="仿宋_GB2312" w:cs="仿宋_GB2312"/>
          <w:color w:val="auto"/>
          <w:kern w:val="2"/>
          <w:sz w:val="32"/>
          <w:szCs w:val="32"/>
          <w:lang w:val="en-US" w:eastAsia="zh-CN" w:bidi="ar-SA"/>
        </w:rPr>
        <w:t>结合申报单位资源特点，设计开发适合小学、初中、高中不同学段学生</w:t>
      </w:r>
      <w:r>
        <w:rPr>
          <w:rFonts w:hint="eastAsia" w:ascii="仿宋_GB2312" w:hAnsi="仿宋_GB2312" w:eastAsia="仿宋_GB2312" w:cs="仿宋_GB2312"/>
          <w:b w:val="0"/>
          <w:i w:val="0"/>
          <w:caps w:val="0"/>
          <w:color w:val="auto"/>
          <w:spacing w:val="0"/>
          <w:sz w:val="32"/>
          <w:szCs w:val="32"/>
          <w:shd w:val="clear" w:fill="FFFFFF"/>
        </w:rPr>
        <w:t>与学校教育内容相衔接且反映课程目标、课程内容、活动教材或特色课程建设的相关材料；</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5.人员队伍情况。目前相关专业人员的总体情况介绍、花名册以及专业素质提升和</w:t>
      </w:r>
      <w:r>
        <w:rPr>
          <w:rFonts w:hint="eastAsia" w:ascii="仿宋_GB2312" w:hAnsi="仿宋_GB2312" w:eastAsia="仿宋_GB2312" w:cs="仿宋_GB2312"/>
          <w:b w:val="0"/>
          <w:i w:val="0"/>
          <w:caps w:val="0"/>
          <w:color w:val="auto"/>
          <w:spacing w:val="0"/>
          <w:sz w:val="32"/>
          <w:szCs w:val="32"/>
          <w:shd w:val="clear" w:fill="FFFFFF"/>
          <w:lang w:eastAsia="zh-CN"/>
        </w:rPr>
        <w:t>资质</w:t>
      </w:r>
      <w:r>
        <w:rPr>
          <w:rFonts w:hint="eastAsia" w:ascii="仿宋_GB2312" w:hAnsi="仿宋_GB2312" w:eastAsia="仿宋_GB2312" w:cs="仿宋_GB2312"/>
          <w:b w:val="0"/>
          <w:i w:val="0"/>
          <w:caps w:val="0"/>
          <w:color w:val="auto"/>
          <w:spacing w:val="0"/>
          <w:sz w:val="32"/>
          <w:szCs w:val="32"/>
          <w:shd w:val="clear" w:fill="FFFFFF"/>
        </w:rPr>
        <w:t>培训</w:t>
      </w:r>
      <w:r>
        <w:rPr>
          <w:rFonts w:hint="eastAsia" w:ascii="仿宋_GB2312" w:hAnsi="仿宋_GB2312" w:eastAsia="仿宋_GB2312" w:cs="仿宋_GB2312"/>
          <w:b w:val="0"/>
          <w:i w:val="0"/>
          <w:caps w:val="0"/>
          <w:color w:val="auto"/>
          <w:spacing w:val="0"/>
          <w:sz w:val="32"/>
          <w:szCs w:val="32"/>
          <w:shd w:val="clear" w:fill="FFFFFF"/>
          <w:lang w:eastAsia="zh-CN"/>
        </w:rPr>
        <w:t>证件</w:t>
      </w:r>
      <w:r>
        <w:rPr>
          <w:rFonts w:hint="eastAsia" w:ascii="仿宋_GB2312" w:hAnsi="仿宋_GB2312" w:eastAsia="仿宋_GB2312" w:cs="仿宋_GB2312"/>
          <w:b w:val="0"/>
          <w:i w:val="0"/>
          <w:caps w:val="0"/>
          <w:color w:val="auto"/>
          <w:spacing w:val="0"/>
          <w:sz w:val="32"/>
          <w:szCs w:val="32"/>
          <w:shd w:val="clear" w:fill="FFFFFF"/>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6.</w:t>
      </w:r>
      <w:r>
        <w:rPr>
          <w:rFonts w:hint="eastAsia" w:ascii="仿宋_GB2312" w:hAnsi="仿宋_GB2312" w:eastAsia="仿宋_GB2312" w:cs="仿宋_GB2312"/>
          <w:b w:val="0"/>
          <w:i w:val="0"/>
          <w:caps w:val="0"/>
          <w:color w:val="auto"/>
          <w:spacing w:val="0"/>
          <w:sz w:val="32"/>
          <w:szCs w:val="32"/>
          <w:shd w:val="clear" w:fill="FFFFFF"/>
          <w:lang w:val="en-US" w:eastAsia="zh-CN"/>
        </w:rPr>
        <w:t>管理</w:t>
      </w:r>
      <w:r>
        <w:rPr>
          <w:rFonts w:hint="eastAsia" w:ascii="仿宋_GB2312" w:hAnsi="仿宋_GB2312" w:eastAsia="仿宋_GB2312" w:cs="仿宋_GB2312"/>
          <w:b w:val="0"/>
          <w:i w:val="0"/>
          <w:caps w:val="0"/>
          <w:color w:val="auto"/>
          <w:spacing w:val="0"/>
          <w:sz w:val="32"/>
          <w:szCs w:val="32"/>
          <w:shd w:val="clear" w:fill="FFFFFF"/>
        </w:rPr>
        <w:t>制度建设情况</w:t>
      </w:r>
      <w:r>
        <w:rPr>
          <w:rFonts w:hint="eastAsia" w:ascii="仿宋_GB2312" w:hAnsi="仿宋_GB2312" w:eastAsia="仿宋_GB2312" w:cs="仿宋_GB2312"/>
          <w:b w:val="0"/>
          <w:i w:val="0"/>
          <w:caps w:val="0"/>
          <w:color w:val="auto"/>
          <w:spacing w:val="0"/>
          <w:sz w:val="32"/>
          <w:szCs w:val="32"/>
          <w:shd w:val="clear" w:fill="FFFFFF"/>
          <w:lang w:eastAsia="zh-CN"/>
        </w:rPr>
        <w:t>。</w:t>
      </w:r>
      <w:r>
        <w:rPr>
          <w:rFonts w:hint="eastAsia" w:ascii="仿宋_GB2312" w:hAnsi="仿宋_GB2312" w:eastAsia="仿宋_GB2312" w:cs="仿宋_GB2312"/>
          <w:b w:val="0"/>
          <w:i w:val="0"/>
          <w:caps w:val="0"/>
          <w:color w:val="auto"/>
          <w:spacing w:val="0"/>
          <w:sz w:val="32"/>
          <w:szCs w:val="32"/>
          <w:shd w:val="clear" w:fill="FFFFFF"/>
          <w:lang w:val="en-US" w:eastAsia="zh-CN"/>
        </w:rPr>
        <w:t>各项制度健全，</w:t>
      </w:r>
      <w:r>
        <w:rPr>
          <w:rFonts w:hint="eastAsia" w:ascii="仿宋_GB2312" w:hAnsi="仿宋_GB2312" w:eastAsia="仿宋_GB2312" w:cs="仿宋_GB2312"/>
          <w:b w:val="0"/>
          <w:i w:val="0"/>
          <w:caps w:val="0"/>
          <w:color w:val="auto"/>
          <w:spacing w:val="0"/>
          <w:sz w:val="32"/>
          <w:szCs w:val="32"/>
          <w:shd w:val="clear" w:fill="FFFFFF"/>
        </w:rPr>
        <w:t>主要课程和活动课程有安全保障措施和安全教育环节；</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7.明码标价及优惠政策公示</w:t>
      </w:r>
      <w:r>
        <w:rPr>
          <w:rFonts w:hint="eastAsia" w:ascii="仿宋_GB2312" w:hAnsi="仿宋_GB2312" w:eastAsia="仿宋_GB2312" w:cs="仿宋_GB2312"/>
          <w:b w:val="0"/>
          <w:i w:val="0"/>
          <w:caps w:val="0"/>
          <w:color w:val="auto"/>
          <w:spacing w:val="0"/>
          <w:sz w:val="32"/>
          <w:szCs w:val="32"/>
          <w:shd w:val="clear" w:fill="FFFFFF"/>
          <w:lang w:eastAsia="zh-CN"/>
        </w:rPr>
        <w:t>情况</w:t>
      </w:r>
      <w:r>
        <w:rPr>
          <w:rFonts w:hint="eastAsia" w:ascii="仿宋_GB2312" w:hAnsi="仿宋_GB2312" w:eastAsia="仿宋_GB2312" w:cs="仿宋_GB2312"/>
          <w:b w:val="0"/>
          <w:i w:val="0"/>
          <w:caps w:val="0"/>
          <w:color w:val="auto"/>
          <w:spacing w:val="0"/>
          <w:sz w:val="32"/>
          <w:szCs w:val="32"/>
          <w:shd w:val="clear" w:fill="FFFFFF"/>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color w:val="auto"/>
          <w:sz w:val="32"/>
          <w:szCs w:val="32"/>
          <w:lang w:eastAsia="zh-CN"/>
        </w:rPr>
      </w:pPr>
      <w:r>
        <w:rPr>
          <w:rFonts w:hint="eastAsia" w:ascii="仿宋_GB2312" w:hAnsi="仿宋_GB2312" w:eastAsia="仿宋_GB2312" w:cs="仿宋_GB2312"/>
          <w:b w:val="0"/>
          <w:i w:val="0"/>
          <w:caps w:val="0"/>
          <w:color w:val="auto"/>
          <w:spacing w:val="0"/>
          <w:sz w:val="32"/>
          <w:szCs w:val="32"/>
          <w:shd w:val="clear" w:fill="FFFFFF"/>
        </w:rPr>
        <w:t>8.已开展的活动情况</w:t>
      </w:r>
      <w:r>
        <w:rPr>
          <w:rFonts w:hint="eastAsia" w:ascii="仿宋_GB2312" w:hAnsi="仿宋_GB2312" w:eastAsia="仿宋_GB2312" w:cs="仿宋_GB2312"/>
          <w:b w:val="0"/>
          <w:i w:val="0"/>
          <w:caps w:val="0"/>
          <w:color w:val="auto"/>
          <w:spacing w:val="0"/>
          <w:sz w:val="32"/>
          <w:szCs w:val="32"/>
          <w:shd w:val="clear" w:fill="FFFFFF"/>
          <w:lang w:eastAsia="zh-CN"/>
        </w:rPr>
        <w:t>。</w:t>
      </w:r>
      <w:r>
        <w:rPr>
          <w:rFonts w:hint="eastAsia" w:ascii="仿宋_GB2312" w:hAnsi="仿宋_GB2312" w:eastAsia="仿宋_GB2312" w:cs="仿宋_GB2312"/>
          <w:b w:val="0"/>
          <w:i w:val="0"/>
          <w:caps w:val="0"/>
          <w:color w:val="auto"/>
          <w:spacing w:val="0"/>
          <w:sz w:val="32"/>
          <w:szCs w:val="32"/>
          <w:shd w:val="clear" w:fill="FFFFFF"/>
        </w:rPr>
        <w:t>提供活动组织、过程管理、考核评价、保障措施等方面的相关材料</w:t>
      </w:r>
      <w:r>
        <w:rPr>
          <w:rFonts w:hint="eastAsia" w:ascii="仿宋_GB2312" w:hAnsi="仿宋_GB2312" w:eastAsia="仿宋_GB2312" w:cs="仿宋_GB2312"/>
          <w:b w:val="0"/>
          <w:i w:val="0"/>
          <w:caps w:val="0"/>
          <w:color w:val="auto"/>
          <w:spacing w:val="0"/>
          <w:sz w:val="32"/>
          <w:szCs w:val="32"/>
          <w:shd w:val="clear"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b w:val="0"/>
          <w:i w:val="0"/>
          <w:caps w:val="0"/>
          <w:color w:val="auto"/>
          <w:spacing w:val="0"/>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rPr>
        <w:t>9.</w:t>
      </w:r>
      <w:r>
        <w:rPr>
          <w:rFonts w:hint="eastAsia" w:ascii="仿宋_GB2312" w:hAnsi="仿宋_GB2312" w:eastAsia="仿宋_GB2312" w:cs="仿宋_GB2312"/>
          <w:b w:val="0"/>
          <w:i w:val="0"/>
          <w:caps w:val="0"/>
          <w:color w:val="auto"/>
          <w:spacing w:val="0"/>
          <w:sz w:val="32"/>
          <w:szCs w:val="32"/>
          <w:shd w:val="clear" w:fill="FFFFFF"/>
          <w:lang w:val="en-US" w:eastAsia="zh-CN"/>
        </w:rPr>
        <w:t>费用减免承诺函；</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b w:val="0"/>
          <w:i w:val="0"/>
          <w:caps w:val="0"/>
          <w:color w:val="auto"/>
          <w:spacing w:val="0"/>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lang w:val="en-US" w:eastAsia="zh-CN"/>
        </w:rPr>
        <w:t>10.</w:t>
      </w:r>
      <w:r>
        <w:rPr>
          <w:rFonts w:hint="eastAsia" w:ascii="仿宋_GB2312" w:hAnsi="仿宋_GB2312" w:eastAsia="仿宋_GB2312" w:cs="仿宋_GB2312"/>
          <w:b w:val="0"/>
          <w:i w:val="0"/>
          <w:caps w:val="0"/>
          <w:color w:val="auto"/>
          <w:spacing w:val="0"/>
          <w:sz w:val="32"/>
          <w:szCs w:val="32"/>
          <w:shd w:val="clear" w:fill="FFFFFF"/>
        </w:rPr>
        <w:t>主要荣誉。</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黑体" w:hAnsi="黑体" w:eastAsia="黑体" w:cs="黑体"/>
          <w:b/>
          <w:bCs/>
          <w:i w:val="0"/>
          <w:caps w:val="0"/>
          <w:color w:val="auto"/>
          <w:spacing w:val="0"/>
          <w:sz w:val="32"/>
          <w:szCs w:val="32"/>
          <w:shd w:val="clear" w:fill="FFFFFF"/>
        </w:rPr>
      </w:pPr>
      <w:r>
        <w:rPr>
          <w:rFonts w:hint="eastAsia" w:ascii="黑体" w:hAnsi="黑体" w:eastAsia="黑体" w:cs="黑体"/>
          <w:b/>
          <w:bCs/>
          <w:i w:val="0"/>
          <w:caps w:val="0"/>
          <w:color w:val="auto"/>
          <w:spacing w:val="0"/>
          <w:sz w:val="32"/>
          <w:szCs w:val="32"/>
          <w:shd w:val="clear" w:fill="FFFFFF"/>
        </w:rPr>
        <w:t>第</w:t>
      </w:r>
      <w:r>
        <w:rPr>
          <w:rFonts w:hint="eastAsia" w:ascii="黑体" w:hAnsi="黑体" w:eastAsia="黑体" w:cs="黑体"/>
          <w:b/>
          <w:bCs/>
          <w:i w:val="0"/>
          <w:caps w:val="0"/>
          <w:color w:val="auto"/>
          <w:spacing w:val="0"/>
          <w:sz w:val="32"/>
          <w:szCs w:val="32"/>
          <w:shd w:val="clear" w:fill="FFFFFF"/>
          <w:lang w:val="en-US" w:eastAsia="zh-CN"/>
        </w:rPr>
        <w:t>六</w:t>
      </w:r>
      <w:r>
        <w:rPr>
          <w:rFonts w:hint="eastAsia" w:ascii="黑体" w:hAnsi="黑体" w:eastAsia="黑体" w:cs="黑体"/>
          <w:b/>
          <w:bCs/>
          <w:i w:val="0"/>
          <w:caps w:val="0"/>
          <w:color w:val="auto"/>
          <w:spacing w:val="0"/>
          <w:sz w:val="32"/>
          <w:szCs w:val="32"/>
          <w:shd w:val="clear" w:fill="FFFFFF"/>
        </w:rPr>
        <w:t>条</w:t>
      </w:r>
      <w:r>
        <w:rPr>
          <w:rFonts w:hint="eastAsia" w:ascii="黑体" w:hAnsi="黑体" w:eastAsia="黑体" w:cs="黑体"/>
          <w:b/>
          <w:bCs/>
          <w:i w:val="0"/>
          <w:caps w:val="0"/>
          <w:color w:val="auto"/>
          <w:spacing w:val="0"/>
          <w:sz w:val="32"/>
          <w:szCs w:val="32"/>
          <w:shd w:val="clear" w:fill="FFFFFF"/>
          <w:lang w:val="en-US" w:eastAsia="zh-CN"/>
        </w:rPr>
        <w:t xml:space="preserve">  </w:t>
      </w:r>
      <w:r>
        <w:rPr>
          <w:rFonts w:hint="eastAsia" w:ascii="黑体" w:hAnsi="黑体" w:eastAsia="黑体" w:cs="黑体"/>
          <w:b/>
          <w:bCs/>
          <w:i w:val="0"/>
          <w:caps w:val="0"/>
          <w:color w:val="auto"/>
          <w:spacing w:val="0"/>
          <w:sz w:val="32"/>
          <w:szCs w:val="32"/>
          <w:shd w:val="clear" w:fill="FFFFFF"/>
        </w:rPr>
        <w:t>基地申报程序</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1.自评申报。</w:t>
      </w:r>
      <w:r>
        <w:rPr>
          <w:rFonts w:hint="eastAsia" w:ascii="Times New Roman" w:hAnsi="Times New Roman" w:eastAsia="仿宋_GB2312" w:cs="Times New Roman"/>
          <w:color w:val="auto"/>
          <w:kern w:val="2"/>
          <w:sz w:val="32"/>
          <w:szCs w:val="32"/>
          <w:lang w:val="en-US" w:eastAsia="zh-CN" w:bidi="ar-SA"/>
        </w:rPr>
        <w:t>凡符合申报条件的单位，可向所属县（市、区）教育局提出书面申请报告并提供相关材料，市直单位（部门）直接向市教育局申报。</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2.县级推荐。</w:t>
      </w:r>
      <w:r>
        <w:rPr>
          <w:rFonts w:hint="eastAsia" w:ascii="Times New Roman" w:hAnsi="Times New Roman" w:eastAsia="仿宋_GB2312" w:cs="Times New Roman"/>
          <w:color w:val="auto"/>
          <w:kern w:val="2"/>
          <w:sz w:val="32"/>
          <w:szCs w:val="32"/>
          <w:lang w:val="en-US" w:eastAsia="zh-CN" w:bidi="ar-SA"/>
        </w:rPr>
        <w:t>各县（市、区）教育局按照认定管理办法对本地申报单位进行资格初审，初审优秀者向市教育局推荐。</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3.市级复核。</w:t>
      </w:r>
      <w:r>
        <w:rPr>
          <w:rFonts w:hint="eastAsia" w:ascii="Times New Roman" w:hAnsi="Times New Roman" w:eastAsia="仿宋_GB2312" w:cs="Times New Roman"/>
          <w:color w:val="auto"/>
          <w:kern w:val="2"/>
          <w:sz w:val="32"/>
          <w:szCs w:val="32"/>
          <w:lang w:val="en-US" w:eastAsia="zh-CN" w:bidi="ar-SA"/>
        </w:rPr>
        <w:t>市教育局对推荐申报单位资质及提供的相关材料进行资格复查，综合复核优秀者列入考察评估名单。</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4.现场踏勘。</w:t>
      </w:r>
      <w:r>
        <w:rPr>
          <w:rFonts w:hint="eastAsia" w:ascii="Times New Roman" w:hAnsi="Times New Roman" w:eastAsia="仿宋_GB2312" w:cs="Times New Roman"/>
          <w:color w:val="auto"/>
          <w:kern w:val="2"/>
          <w:sz w:val="32"/>
          <w:szCs w:val="32"/>
          <w:lang w:val="en-US" w:eastAsia="zh-CN" w:bidi="ar-SA"/>
        </w:rPr>
        <w:t>市教育局组织专家组对列入考察评估名单的申报单位进行现场踏勘评估，并对基地进行综合考核评分，考核优秀者列入综合评定名单。</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5.综合评定。</w:t>
      </w:r>
      <w:r>
        <w:rPr>
          <w:rFonts w:hint="eastAsia" w:ascii="Times New Roman" w:hAnsi="Times New Roman" w:eastAsia="仿宋_GB2312" w:cs="Times New Roman"/>
          <w:color w:val="auto"/>
          <w:kern w:val="2"/>
          <w:sz w:val="32"/>
          <w:szCs w:val="32"/>
          <w:lang w:val="en-US" w:eastAsia="zh-CN" w:bidi="ar-SA"/>
        </w:rPr>
        <w:t>市教育局组织专家组结合申报材料、实地考察情况等进行综合评定。</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bCs/>
          <w:color w:val="auto"/>
          <w:kern w:val="2"/>
          <w:sz w:val="32"/>
          <w:szCs w:val="32"/>
          <w:lang w:val="en-US" w:eastAsia="zh-CN" w:bidi="ar-SA"/>
        </w:rPr>
        <w:t>6.结果公示。</w:t>
      </w:r>
      <w:r>
        <w:rPr>
          <w:rFonts w:hint="eastAsia" w:ascii="仿宋_GB2312" w:hAnsi="仿宋_GB2312" w:eastAsia="仿宋_GB2312" w:cs="仿宋_GB2312"/>
          <w:color w:val="auto"/>
          <w:kern w:val="2"/>
          <w:sz w:val="32"/>
          <w:szCs w:val="32"/>
          <w:lang w:val="en-US" w:eastAsia="zh-CN" w:bidi="ar-SA"/>
        </w:rPr>
        <w:t>市教育局根据专家组意见，确定公示名单，公示无异议后对基地予以认定和挂牌，并纳入晋城市中小学生校外教育实践基地推荐目录。</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黑体" w:hAnsi="黑体" w:eastAsia="黑体" w:cs="黑体"/>
          <w:b/>
          <w:bCs/>
          <w:i w:val="0"/>
          <w:caps w:val="0"/>
          <w:color w:val="auto"/>
          <w:spacing w:val="0"/>
          <w:sz w:val="32"/>
          <w:szCs w:val="32"/>
          <w:shd w:val="clear" w:fill="FFFFFF"/>
        </w:rPr>
      </w:pPr>
      <w:r>
        <w:rPr>
          <w:rFonts w:hint="eastAsia" w:ascii="黑体" w:hAnsi="黑体" w:eastAsia="黑体" w:cs="黑体"/>
          <w:b/>
          <w:bCs/>
          <w:i w:val="0"/>
          <w:caps w:val="0"/>
          <w:color w:val="auto"/>
          <w:spacing w:val="0"/>
          <w:sz w:val="32"/>
          <w:szCs w:val="32"/>
          <w:shd w:val="clear" w:fill="FFFFFF"/>
        </w:rPr>
        <w:t>第</w:t>
      </w:r>
      <w:r>
        <w:rPr>
          <w:rFonts w:hint="eastAsia" w:ascii="黑体" w:hAnsi="黑体" w:eastAsia="黑体" w:cs="黑体"/>
          <w:b/>
          <w:bCs/>
          <w:i w:val="0"/>
          <w:caps w:val="0"/>
          <w:color w:val="auto"/>
          <w:spacing w:val="0"/>
          <w:sz w:val="32"/>
          <w:szCs w:val="32"/>
          <w:shd w:val="clear" w:fill="FFFFFF"/>
          <w:lang w:val="en-US" w:eastAsia="zh-CN"/>
        </w:rPr>
        <w:t>七</w:t>
      </w:r>
      <w:r>
        <w:rPr>
          <w:rFonts w:hint="eastAsia" w:ascii="黑体" w:hAnsi="黑体" w:eastAsia="黑体" w:cs="黑体"/>
          <w:b/>
          <w:bCs/>
          <w:i w:val="0"/>
          <w:caps w:val="0"/>
          <w:color w:val="auto"/>
          <w:spacing w:val="0"/>
          <w:sz w:val="32"/>
          <w:szCs w:val="32"/>
          <w:shd w:val="clear" w:fill="FFFFFF"/>
        </w:rPr>
        <w:t>条</w:t>
      </w:r>
      <w:r>
        <w:rPr>
          <w:rFonts w:hint="eastAsia" w:ascii="黑体" w:hAnsi="黑体" w:eastAsia="黑体" w:cs="黑体"/>
          <w:b/>
          <w:bCs/>
          <w:i w:val="0"/>
          <w:caps w:val="0"/>
          <w:color w:val="auto"/>
          <w:spacing w:val="0"/>
          <w:sz w:val="32"/>
          <w:szCs w:val="32"/>
          <w:shd w:val="clear" w:fill="FFFFFF"/>
          <w:lang w:val="en-US" w:eastAsia="zh-CN"/>
        </w:rPr>
        <w:t xml:space="preserve">  </w:t>
      </w:r>
      <w:r>
        <w:rPr>
          <w:rFonts w:hint="eastAsia" w:ascii="黑体" w:hAnsi="黑体" w:eastAsia="黑体" w:cs="黑体"/>
          <w:b/>
          <w:bCs/>
          <w:i w:val="0"/>
          <w:caps w:val="0"/>
          <w:color w:val="auto"/>
          <w:spacing w:val="0"/>
          <w:sz w:val="32"/>
          <w:szCs w:val="32"/>
          <w:shd w:val="clear" w:fill="FFFFFF"/>
        </w:rPr>
        <w:t>建立基地退出机制</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基地实行动态管理。出现下列情况之一，取消基地资格。</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1.机构停止运营或失去相应经营资质的；</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2.落实安全措施不力，发生安全责任事故和重大服务质量投诉</w:t>
      </w:r>
      <w:r>
        <w:rPr>
          <w:rFonts w:hint="eastAsia" w:ascii="仿宋_GB2312" w:hAnsi="仿宋_GB2312" w:eastAsia="仿宋_GB2312" w:cs="仿宋_GB2312"/>
          <w:b w:val="0"/>
          <w:i w:val="0"/>
          <w:caps w:val="0"/>
          <w:color w:val="auto"/>
          <w:spacing w:val="0"/>
          <w:sz w:val="32"/>
          <w:szCs w:val="32"/>
          <w:shd w:val="clear" w:fill="FFFFFF"/>
          <w:lang w:eastAsia="zh-CN"/>
        </w:rPr>
        <w:t>的</w:t>
      </w:r>
      <w:r>
        <w:rPr>
          <w:rFonts w:hint="eastAsia" w:ascii="仿宋_GB2312" w:hAnsi="仿宋_GB2312" w:eastAsia="仿宋_GB2312" w:cs="仿宋_GB2312"/>
          <w:b w:val="0"/>
          <w:i w:val="0"/>
          <w:caps w:val="0"/>
          <w:color w:val="auto"/>
          <w:spacing w:val="0"/>
          <w:sz w:val="32"/>
          <w:szCs w:val="32"/>
          <w:shd w:val="clear" w:fill="FFFFFF"/>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3.课程开设</w:t>
      </w:r>
      <w:r>
        <w:rPr>
          <w:rFonts w:hint="eastAsia" w:ascii="仿宋_GB2312" w:hAnsi="仿宋_GB2312" w:eastAsia="仿宋_GB2312" w:cs="仿宋_GB2312"/>
          <w:b w:val="0"/>
          <w:i w:val="0"/>
          <w:caps w:val="0"/>
          <w:color w:val="auto"/>
          <w:spacing w:val="0"/>
          <w:sz w:val="32"/>
          <w:szCs w:val="32"/>
          <w:shd w:val="clear" w:fill="FFFFFF"/>
          <w:lang w:eastAsia="zh-CN"/>
        </w:rPr>
        <w:t>不全</w:t>
      </w:r>
      <w:r>
        <w:rPr>
          <w:rFonts w:hint="eastAsia" w:ascii="仿宋_GB2312" w:hAnsi="仿宋_GB2312" w:eastAsia="仿宋_GB2312" w:cs="仿宋_GB2312"/>
          <w:b w:val="0"/>
          <w:i w:val="0"/>
          <w:caps w:val="0"/>
          <w:color w:val="auto"/>
          <w:spacing w:val="0"/>
          <w:sz w:val="32"/>
          <w:szCs w:val="32"/>
          <w:shd w:val="clear" w:fill="FFFFFF"/>
        </w:rPr>
        <w:t>、管理不规范、评估不合格</w:t>
      </w:r>
      <w:r>
        <w:rPr>
          <w:rFonts w:hint="eastAsia" w:ascii="仿宋_GB2312" w:hAnsi="仿宋_GB2312" w:eastAsia="仿宋_GB2312" w:cs="仿宋_GB2312"/>
          <w:b w:val="0"/>
          <w:i w:val="0"/>
          <w:caps w:val="0"/>
          <w:color w:val="auto"/>
          <w:spacing w:val="0"/>
          <w:sz w:val="32"/>
          <w:szCs w:val="32"/>
          <w:shd w:val="clear" w:fill="FFFFFF"/>
          <w:lang w:eastAsia="zh-CN"/>
        </w:rPr>
        <w:t>的</w:t>
      </w:r>
      <w:r>
        <w:rPr>
          <w:rFonts w:hint="eastAsia" w:ascii="仿宋_GB2312" w:hAnsi="仿宋_GB2312" w:eastAsia="仿宋_GB2312" w:cs="仿宋_GB2312"/>
          <w:b w:val="0"/>
          <w:i w:val="0"/>
          <w:caps w:val="0"/>
          <w:color w:val="auto"/>
          <w:spacing w:val="0"/>
          <w:sz w:val="32"/>
          <w:szCs w:val="32"/>
          <w:shd w:val="clear" w:fill="FFFFFF"/>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color w:val="auto"/>
          <w:sz w:val="32"/>
          <w:szCs w:val="32"/>
          <w:u w:val="none"/>
        </w:rPr>
      </w:pPr>
      <w:r>
        <w:rPr>
          <w:rFonts w:hint="eastAsia" w:ascii="仿宋_GB2312" w:hAnsi="仿宋_GB2312" w:eastAsia="仿宋_GB2312" w:cs="仿宋_GB2312"/>
          <w:b w:val="0"/>
          <w:i w:val="0"/>
          <w:caps w:val="0"/>
          <w:color w:val="auto"/>
          <w:spacing w:val="0"/>
          <w:sz w:val="32"/>
          <w:szCs w:val="32"/>
          <w:shd w:val="clear" w:fill="FFFFFF"/>
        </w:rPr>
        <w:t>4</w:t>
      </w:r>
      <w:r>
        <w:rPr>
          <w:rFonts w:hint="eastAsia" w:ascii="仿宋_GB2312" w:hAnsi="仿宋_GB2312" w:eastAsia="仿宋_GB2312" w:cs="仿宋_GB2312"/>
          <w:b w:val="0"/>
          <w:i w:val="0"/>
          <w:caps w:val="0"/>
          <w:color w:val="auto"/>
          <w:spacing w:val="0"/>
          <w:sz w:val="32"/>
          <w:szCs w:val="32"/>
          <w:shd w:val="clear" w:fill="FFFFFF"/>
          <w:lang w:val="en-US" w:eastAsia="zh-CN"/>
        </w:rPr>
        <w:t>.</w:t>
      </w:r>
      <w:r>
        <w:rPr>
          <w:rFonts w:hint="eastAsia" w:ascii="仿宋_GB2312" w:hAnsi="仿宋_GB2312" w:eastAsia="仿宋_GB2312" w:cs="仿宋_GB2312"/>
          <w:b w:val="0"/>
          <w:i w:val="0"/>
          <w:caps w:val="0"/>
          <w:color w:val="auto"/>
          <w:spacing w:val="0"/>
          <w:sz w:val="32"/>
          <w:szCs w:val="32"/>
          <w:u w:val="none"/>
          <w:shd w:val="clear" w:fill="FFFFFF"/>
        </w:rPr>
        <w:t>学校、家长投诉</w:t>
      </w:r>
      <w:r>
        <w:rPr>
          <w:rFonts w:hint="eastAsia" w:ascii="仿宋_GB2312" w:hAnsi="仿宋_GB2312" w:eastAsia="仿宋_GB2312" w:cs="仿宋_GB2312"/>
          <w:b w:val="0"/>
          <w:i w:val="0"/>
          <w:caps w:val="0"/>
          <w:color w:val="auto"/>
          <w:spacing w:val="0"/>
          <w:sz w:val="32"/>
          <w:szCs w:val="32"/>
          <w:u w:val="none"/>
          <w:shd w:val="clear" w:fill="FFFFFF"/>
          <w:lang w:eastAsia="zh-CN"/>
        </w:rPr>
        <w:t>较多</w:t>
      </w:r>
      <w:r>
        <w:rPr>
          <w:rFonts w:hint="eastAsia" w:ascii="仿宋_GB2312" w:hAnsi="仿宋_GB2312" w:eastAsia="仿宋_GB2312" w:cs="仿宋_GB2312"/>
          <w:b w:val="0"/>
          <w:i w:val="0"/>
          <w:caps w:val="0"/>
          <w:color w:val="auto"/>
          <w:spacing w:val="0"/>
          <w:sz w:val="32"/>
          <w:szCs w:val="32"/>
          <w:u w:val="none"/>
          <w:shd w:val="clear" w:fill="FFFFFF"/>
        </w:rPr>
        <w:t>或满意率在80%以下</w:t>
      </w:r>
      <w:r>
        <w:rPr>
          <w:rFonts w:hint="eastAsia" w:ascii="仿宋_GB2312" w:hAnsi="仿宋_GB2312" w:eastAsia="仿宋_GB2312" w:cs="仿宋_GB2312"/>
          <w:b w:val="0"/>
          <w:i w:val="0"/>
          <w:caps w:val="0"/>
          <w:color w:val="auto"/>
          <w:spacing w:val="0"/>
          <w:sz w:val="32"/>
          <w:szCs w:val="32"/>
          <w:u w:val="none"/>
          <w:shd w:val="clear" w:fill="FFFFFF"/>
          <w:lang w:eastAsia="zh-CN"/>
        </w:rPr>
        <w:t>的</w:t>
      </w:r>
      <w:r>
        <w:rPr>
          <w:rFonts w:hint="eastAsia" w:ascii="仿宋_GB2312" w:hAnsi="仿宋_GB2312" w:eastAsia="仿宋_GB2312" w:cs="仿宋_GB2312"/>
          <w:b w:val="0"/>
          <w:i w:val="0"/>
          <w:caps w:val="0"/>
          <w:color w:val="auto"/>
          <w:spacing w:val="0"/>
          <w:sz w:val="32"/>
          <w:szCs w:val="32"/>
          <w:u w:val="none"/>
          <w:shd w:val="clear" w:fill="FFFFFF"/>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5.出现价格欺诈行为</w:t>
      </w:r>
      <w:r>
        <w:rPr>
          <w:rFonts w:hint="eastAsia" w:ascii="仿宋_GB2312" w:hAnsi="仿宋_GB2312" w:eastAsia="仿宋_GB2312" w:cs="仿宋_GB2312"/>
          <w:b w:val="0"/>
          <w:i w:val="0"/>
          <w:caps w:val="0"/>
          <w:color w:val="auto"/>
          <w:spacing w:val="0"/>
          <w:sz w:val="32"/>
          <w:szCs w:val="32"/>
          <w:shd w:val="clear" w:fill="FFFFFF"/>
          <w:lang w:eastAsia="zh-CN"/>
        </w:rPr>
        <w:t>的</w:t>
      </w:r>
      <w:r>
        <w:rPr>
          <w:rFonts w:hint="eastAsia" w:ascii="仿宋_GB2312" w:hAnsi="仿宋_GB2312" w:eastAsia="仿宋_GB2312" w:cs="仿宋_GB2312"/>
          <w:b w:val="0"/>
          <w:i w:val="0"/>
          <w:caps w:val="0"/>
          <w:color w:val="auto"/>
          <w:spacing w:val="0"/>
          <w:sz w:val="32"/>
          <w:szCs w:val="32"/>
          <w:shd w:val="clear" w:fill="FFFFFF"/>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黑体" w:hAnsi="黑体" w:eastAsia="黑体" w:cs="黑体"/>
          <w:b/>
          <w:bCs/>
          <w:i w:val="0"/>
          <w:caps w:val="0"/>
          <w:color w:val="auto"/>
          <w:spacing w:val="0"/>
          <w:sz w:val="32"/>
          <w:szCs w:val="32"/>
          <w:shd w:val="clear" w:fill="FFFFFF"/>
          <w:lang w:val="en-US" w:eastAsia="zh-CN"/>
        </w:rPr>
      </w:pPr>
      <w:r>
        <w:rPr>
          <w:rFonts w:hint="eastAsia" w:ascii="黑体" w:hAnsi="黑体" w:eastAsia="黑体" w:cs="黑体"/>
          <w:b/>
          <w:bCs/>
          <w:i w:val="0"/>
          <w:caps w:val="0"/>
          <w:color w:val="auto"/>
          <w:spacing w:val="0"/>
          <w:sz w:val="32"/>
          <w:szCs w:val="32"/>
          <w:shd w:val="clear" w:fill="FFFFFF"/>
          <w:lang w:val="en-US" w:eastAsia="zh-CN"/>
        </w:rPr>
        <w:t>第八条  优先条件</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lang w:val="en-US" w:eastAsia="zh-CN"/>
        </w:rPr>
        <w:t>1.地方政府政策支持力度大，能积极提供政策支持基地的建设与运营。</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lang w:val="en-US" w:eastAsia="zh-CN"/>
        </w:rPr>
        <w:t>2.申报单位除自身资源外，能整合周边实践教育资源；</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lang w:val="en-US" w:eastAsia="zh-CN"/>
        </w:rPr>
        <w:t>3.申报单位开设有网站或微信公众号，能提供师生及家长便捷查询的实践情况信息化服务；</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lang w:val="en-US" w:eastAsia="zh-CN"/>
        </w:rPr>
        <w:t>4.申报单位开发有亲子活动课程。</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仿宋_GB2312" w:hAnsi="仿宋_GB2312" w:eastAsia="仿宋_GB2312" w:cs="仿宋_GB2312"/>
          <w:b w:val="0"/>
          <w:i w:val="0"/>
          <w:caps w:val="0"/>
          <w:color w:val="auto"/>
          <w:spacing w:val="0"/>
          <w:sz w:val="32"/>
          <w:szCs w:val="32"/>
          <w:shd w:val="clear" w:fill="FFFFFF"/>
          <w:lang w:val="en-US"/>
        </w:rPr>
      </w:pPr>
      <w:r>
        <w:rPr>
          <w:rFonts w:hint="eastAsia" w:ascii="黑体" w:hAnsi="黑体" w:eastAsia="黑体" w:cs="黑体"/>
          <w:b/>
          <w:bCs/>
          <w:i w:val="0"/>
          <w:caps w:val="0"/>
          <w:color w:val="auto"/>
          <w:spacing w:val="0"/>
          <w:sz w:val="32"/>
          <w:szCs w:val="32"/>
          <w:shd w:val="clear" w:fill="FFFFFF"/>
        </w:rPr>
        <w:t>第</w:t>
      </w:r>
      <w:r>
        <w:rPr>
          <w:rFonts w:hint="eastAsia" w:ascii="黑体" w:hAnsi="黑体" w:eastAsia="黑体" w:cs="黑体"/>
          <w:b/>
          <w:bCs/>
          <w:i w:val="0"/>
          <w:caps w:val="0"/>
          <w:color w:val="auto"/>
          <w:spacing w:val="0"/>
          <w:sz w:val="32"/>
          <w:szCs w:val="32"/>
          <w:shd w:val="clear" w:fill="FFFFFF"/>
          <w:lang w:val="en-US" w:eastAsia="zh-CN"/>
        </w:rPr>
        <w:t>九</w:t>
      </w:r>
      <w:r>
        <w:rPr>
          <w:rFonts w:hint="eastAsia" w:ascii="黑体" w:hAnsi="黑体" w:eastAsia="黑体" w:cs="黑体"/>
          <w:b/>
          <w:bCs/>
          <w:i w:val="0"/>
          <w:caps w:val="0"/>
          <w:color w:val="auto"/>
          <w:spacing w:val="0"/>
          <w:sz w:val="32"/>
          <w:szCs w:val="32"/>
          <w:shd w:val="clear" w:fill="FFFFFF"/>
        </w:rPr>
        <w:t xml:space="preserve">条 </w:t>
      </w:r>
      <w:r>
        <w:rPr>
          <w:rFonts w:hint="eastAsia" w:ascii="黑体" w:hAnsi="黑体" w:eastAsia="黑体" w:cs="黑体"/>
          <w:b/>
          <w:bCs/>
          <w:i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fill="FFFFFF"/>
          <w:lang w:eastAsia="zh-CN"/>
        </w:rPr>
        <w:t>晋城市</w:t>
      </w:r>
      <w:r>
        <w:rPr>
          <w:rFonts w:hint="eastAsia" w:ascii="仿宋_GB2312" w:hAnsi="仿宋_GB2312" w:eastAsia="仿宋_GB2312" w:cs="仿宋_GB2312"/>
          <w:b w:val="0"/>
          <w:i w:val="0"/>
          <w:caps w:val="0"/>
          <w:color w:val="auto"/>
          <w:spacing w:val="0"/>
          <w:sz w:val="32"/>
          <w:szCs w:val="32"/>
          <w:shd w:val="clear" w:fill="FFFFFF"/>
        </w:rPr>
        <w:t>中小学生</w:t>
      </w:r>
      <w:r>
        <w:rPr>
          <w:rFonts w:hint="eastAsia" w:ascii="仿宋_GB2312" w:hAnsi="仿宋_GB2312" w:eastAsia="仿宋_GB2312" w:cs="仿宋_GB2312"/>
          <w:b w:val="0"/>
          <w:i w:val="0"/>
          <w:caps w:val="0"/>
          <w:color w:val="auto"/>
          <w:spacing w:val="0"/>
          <w:sz w:val="32"/>
          <w:szCs w:val="32"/>
          <w:shd w:val="clear" w:fill="FFFFFF"/>
          <w:lang w:eastAsia="zh-CN"/>
        </w:rPr>
        <w:t>校外</w:t>
      </w:r>
      <w:r>
        <w:rPr>
          <w:rFonts w:hint="eastAsia" w:ascii="仿宋_GB2312" w:hAnsi="仿宋_GB2312" w:eastAsia="仿宋_GB2312" w:cs="仿宋_GB2312"/>
          <w:b w:val="0"/>
          <w:i w:val="0"/>
          <w:caps w:val="0"/>
          <w:color w:val="auto"/>
          <w:spacing w:val="0"/>
          <w:sz w:val="32"/>
          <w:szCs w:val="32"/>
          <w:shd w:val="clear" w:fill="FFFFFF"/>
        </w:rPr>
        <w:t>教育</w:t>
      </w:r>
      <w:r>
        <w:rPr>
          <w:rFonts w:hint="eastAsia" w:ascii="仿宋_GB2312" w:hAnsi="仿宋_GB2312" w:eastAsia="仿宋_GB2312" w:cs="仿宋_GB2312"/>
          <w:b w:val="0"/>
          <w:i w:val="0"/>
          <w:caps w:val="0"/>
          <w:color w:val="auto"/>
          <w:spacing w:val="0"/>
          <w:sz w:val="32"/>
          <w:szCs w:val="32"/>
          <w:shd w:val="clear" w:fill="FFFFFF"/>
          <w:lang w:eastAsia="zh-CN"/>
        </w:rPr>
        <w:t>实践</w:t>
      </w:r>
      <w:r>
        <w:rPr>
          <w:rFonts w:hint="eastAsia" w:ascii="仿宋_GB2312" w:hAnsi="仿宋_GB2312" w:eastAsia="仿宋_GB2312" w:cs="仿宋_GB2312"/>
          <w:b w:val="0"/>
          <w:i w:val="0"/>
          <w:caps w:val="0"/>
          <w:color w:val="auto"/>
          <w:spacing w:val="0"/>
          <w:sz w:val="32"/>
          <w:szCs w:val="32"/>
          <w:shd w:val="clear" w:fill="FFFFFF"/>
        </w:rPr>
        <w:t>基地申报认定工作原则上每两年进行一次。</w:t>
      </w:r>
      <w:r>
        <w:rPr>
          <w:rFonts w:hint="eastAsia" w:ascii="Times New Roman" w:hAnsi="Times New Roman" w:eastAsia="仿宋_GB2312" w:cs="Times New Roman"/>
          <w:color w:val="auto"/>
          <w:kern w:val="2"/>
          <w:sz w:val="32"/>
          <w:szCs w:val="32"/>
          <w:lang w:val="en-US" w:eastAsia="zh-CN" w:bidi="ar-SA"/>
        </w:rPr>
        <w:t>凡列入晋城市中小学生校外教育实践基地推荐目录的单位可推荐申报为省级、国家级研学（劳动）实践教育基地。</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br w:type="page"/>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黑体" w:hAnsi="黑体" w:eastAsia="黑体" w:cs="黑体"/>
          <w:b w:val="0"/>
          <w:i w:val="0"/>
          <w:caps w:val="0"/>
          <w:color w:val="auto"/>
          <w:spacing w:val="0"/>
          <w:sz w:val="32"/>
          <w:szCs w:val="32"/>
          <w:shd w:val="clear" w:fill="FFFFFF"/>
          <w:lang w:val="en-US" w:eastAsia="zh-CN"/>
        </w:rPr>
      </w:pPr>
      <w:r>
        <w:rPr>
          <w:rFonts w:hint="eastAsia" w:ascii="黑体" w:hAnsi="黑体" w:eastAsia="黑体" w:cs="黑体"/>
          <w:b w:val="0"/>
          <w:i w:val="0"/>
          <w:caps w:val="0"/>
          <w:color w:val="auto"/>
          <w:spacing w:val="0"/>
          <w:sz w:val="32"/>
          <w:szCs w:val="32"/>
          <w:shd w:val="clear" w:fill="FFFFFF"/>
          <w:lang w:eastAsia="zh-CN"/>
        </w:rPr>
        <w:t>附件</w:t>
      </w:r>
      <w:r>
        <w:rPr>
          <w:rFonts w:hint="eastAsia" w:ascii="黑体" w:hAnsi="黑体" w:eastAsia="黑体" w:cs="黑体"/>
          <w:b w:val="0"/>
          <w:i w:val="0"/>
          <w:caps w:val="0"/>
          <w:color w:val="auto"/>
          <w:spacing w:val="0"/>
          <w:sz w:val="32"/>
          <w:szCs w:val="32"/>
          <w:shd w:val="clear" w:fill="FFFFFF"/>
          <w:lang w:val="en-US" w:eastAsia="zh-CN"/>
        </w:rPr>
        <w:t>2</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b w:val="0"/>
          <w:i w:val="0"/>
          <w:caps w:val="0"/>
          <w:color w:val="auto"/>
          <w:spacing w:val="-6"/>
          <w:sz w:val="44"/>
          <w:szCs w:val="44"/>
          <w:shd w:val="clear" w:fill="FFFFFF"/>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b w:val="0"/>
          <w:i w:val="0"/>
          <w:caps w:val="0"/>
          <w:color w:val="auto"/>
          <w:spacing w:val="-6"/>
          <w:sz w:val="44"/>
          <w:szCs w:val="44"/>
          <w:shd w:val="clear" w:fill="FFFFFF"/>
          <w:lang w:eastAsia="zh-CN"/>
        </w:rPr>
      </w:pPr>
      <w:r>
        <w:rPr>
          <w:rFonts w:hint="eastAsia" w:ascii="方正小标宋简体" w:hAnsi="方正小标宋简体" w:eastAsia="方正小标宋简体" w:cs="方正小标宋简体"/>
          <w:b w:val="0"/>
          <w:i w:val="0"/>
          <w:caps w:val="0"/>
          <w:color w:val="auto"/>
          <w:spacing w:val="-6"/>
          <w:sz w:val="44"/>
          <w:szCs w:val="44"/>
          <w:shd w:val="clear" w:fill="FFFFFF"/>
        </w:rPr>
        <w:t>申报材料清单及证明材料目录</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申报类别：      研学基地□           劳动基地□ </w:t>
      </w:r>
    </w:p>
    <w:tbl>
      <w:tblPr>
        <w:tblStyle w:val="10"/>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47"/>
        <w:gridCol w:w="5448"/>
        <w:gridCol w:w="1500"/>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847"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黑体" w:hAnsi="宋体" w:eastAsia="黑体" w:cs="黑体"/>
                <w:color w:val="auto"/>
                <w:sz w:val="28"/>
                <w:szCs w:val="28"/>
              </w:rPr>
              <w:t>序号</w:t>
            </w:r>
          </w:p>
        </w:tc>
        <w:tc>
          <w:tcPr>
            <w:tcW w:w="5448"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黑体" w:hAnsi="宋体" w:eastAsia="黑体" w:cs="黑体"/>
                <w:color w:val="auto"/>
                <w:sz w:val="28"/>
                <w:szCs w:val="28"/>
              </w:rPr>
              <w:t>材料名称</w:t>
            </w:r>
          </w:p>
        </w:tc>
        <w:tc>
          <w:tcPr>
            <w:tcW w:w="1500"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黑体" w:hAnsi="宋体" w:eastAsia="黑体" w:cs="黑体"/>
                <w:color w:val="auto"/>
                <w:sz w:val="28"/>
                <w:szCs w:val="28"/>
              </w:rPr>
              <w:t>份数</w:t>
            </w:r>
          </w:p>
        </w:tc>
        <w:tc>
          <w:tcPr>
            <w:tcW w:w="1058"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黑体" w:hAnsi="宋体" w:eastAsia="黑体" w:cs="黑体"/>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exact"/>
          <w:jc w:val="center"/>
        </w:trPr>
        <w:tc>
          <w:tcPr>
            <w:tcW w:w="847"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1</w:t>
            </w:r>
          </w:p>
        </w:tc>
        <w:tc>
          <w:tcPr>
            <w:tcW w:w="5448"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Calibri" w:hAnsi="Calibri" w:cs="Calibri" w:eastAsiaTheme="minorEastAsia"/>
                <w:color w:val="auto"/>
                <w:sz w:val="21"/>
                <w:szCs w:val="21"/>
                <w:lang w:eastAsia="zh-CN"/>
              </w:rPr>
            </w:pPr>
            <w:r>
              <w:rPr>
                <w:rFonts w:hint="eastAsia" w:ascii="仿宋" w:hAnsi="仿宋" w:eastAsia="仿宋" w:cs="仿宋"/>
                <w:color w:val="auto"/>
                <w:sz w:val="28"/>
                <w:szCs w:val="28"/>
                <w:lang w:val="en-US" w:eastAsia="zh-CN"/>
              </w:rPr>
              <w:t>申报表</w:t>
            </w:r>
          </w:p>
        </w:tc>
        <w:tc>
          <w:tcPr>
            <w:tcW w:w="1500"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 </w:t>
            </w:r>
          </w:p>
        </w:tc>
        <w:tc>
          <w:tcPr>
            <w:tcW w:w="1058"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exact"/>
          <w:jc w:val="center"/>
        </w:trPr>
        <w:tc>
          <w:tcPr>
            <w:tcW w:w="847"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2</w:t>
            </w:r>
          </w:p>
        </w:tc>
        <w:tc>
          <w:tcPr>
            <w:tcW w:w="5448"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eastAsiaTheme="minorEastAsia"/>
                <w:color w:val="auto"/>
                <w:sz w:val="21"/>
                <w:szCs w:val="21"/>
                <w:lang w:val="en-US" w:eastAsia="zh-CN"/>
              </w:rPr>
            </w:pPr>
            <w:r>
              <w:rPr>
                <w:rFonts w:hint="eastAsia" w:ascii="仿宋" w:hAnsi="仿宋" w:eastAsia="仿宋" w:cs="仿宋"/>
                <w:color w:val="auto"/>
                <w:sz w:val="28"/>
                <w:szCs w:val="28"/>
                <w:lang w:val="en-US" w:eastAsia="zh-CN"/>
              </w:rPr>
              <w:t>资质证照</w:t>
            </w:r>
          </w:p>
        </w:tc>
        <w:tc>
          <w:tcPr>
            <w:tcW w:w="1500"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 </w:t>
            </w:r>
          </w:p>
        </w:tc>
        <w:tc>
          <w:tcPr>
            <w:tcW w:w="1058"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847"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3</w:t>
            </w:r>
          </w:p>
        </w:tc>
        <w:tc>
          <w:tcPr>
            <w:tcW w:w="5448"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default" w:ascii="Calibri" w:hAnsi="Calibri" w:cs="Calibri" w:eastAsiaTheme="minorEastAsia"/>
                <w:color w:val="auto"/>
                <w:sz w:val="21"/>
                <w:szCs w:val="21"/>
                <w:lang w:val="en-US" w:eastAsia="zh-CN"/>
              </w:rPr>
            </w:pPr>
            <w:r>
              <w:rPr>
                <w:rFonts w:hint="eastAsia" w:ascii="仿宋" w:hAnsi="仿宋" w:eastAsia="仿宋" w:cs="仿宋"/>
                <w:color w:val="auto"/>
                <w:sz w:val="28"/>
                <w:szCs w:val="28"/>
                <w:lang w:val="en-US" w:eastAsia="zh-CN"/>
              </w:rPr>
              <w:t>基本概况（活动区域、设施设备、交通环境）</w:t>
            </w:r>
          </w:p>
        </w:tc>
        <w:tc>
          <w:tcPr>
            <w:tcW w:w="1500"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 </w:t>
            </w:r>
          </w:p>
        </w:tc>
        <w:tc>
          <w:tcPr>
            <w:tcW w:w="1058"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847"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4</w:t>
            </w:r>
          </w:p>
        </w:tc>
        <w:tc>
          <w:tcPr>
            <w:tcW w:w="5448"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eastAsiaTheme="minorEastAsia"/>
                <w:color w:val="auto"/>
                <w:sz w:val="21"/>
                <w:szCs w:val="21"/>
                <w:lang w:val="en-US" w:eastAsia="zh-CN"/>
              </w:rPr>
            </w:pPr>
            <w:r>
              <w:rPr>
                <w:rFonts w:hint="eastAsia" w:ascii="仿宋" w:hAnsi="仿宋" w:eastAsia="仿宋" w:cs="仿宋"/>
                <w:color w:val="auto"/>
                <w:sz w:val="28"/>
                <w:szCs w:val="28"/>
                <w:lang w:val="en-US" w:eastAsia="zh-CN"/>
              </w:rPr>
              <w:t>课程设置</w:t>
            </w:r>
          </w:p>
        </w:tc>
        <w:tc>
          <w:tcPr>
            <w:tcW w:w="1500"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 </w:t>
            </w:r>
          </w:p>
        </w:tc>
        <w:tc>
          <w:tcPr>
            <w:tcW w:w="1058"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847"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p>
        </w:tc>
        <w:tc>
          <w:tcPr>
            <w:tcW w:w="5448"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师资队伍</w:t>
            </w:r>
          </w:p>
        </w:tc>
        <w:tc>
          <w:tcPr>
            <w:tcW w:w="1500"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 </w:t>
            </w:r>
          </w:p>
        </w:tc>
        <w:tc>
          <w:tcPr>
            <w:tcW w:w="1058"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exact"/>
          <w:jc w:val="center"/>
        </w:trPr>
        <w:tc>
          <w:tcPr>
            <w:tcW w:w="847"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6</w:t>
            </w:r>
          </w:p>
        </w:tc>
        <w:tc>
          <w:tcPr>
            <w:tcW w:w="5448"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管理制度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安保措施</w:t>
            </w:r>
            <w:r>
              <w:rPr>
                <w:rFonts w:hint="eastAsia" w:ascii="仿宋" w:hAnsi="仿宋" w:eastAsia="仿宋" w:cs="仿宋"/>
                <w:color w:val="auto"/>
                <w:sz w:val="28"/>
                <w:szCs w:val="28"/>
                <w:lang w:eastAsia="zh-CN"/>
              </w:rPr>
              <w:t>）</w:t>
            </w:r>
          </w:p>
        </w:tc>
        <w:tc>
          <w:tcPr>
            <w:tcW w:w="1500"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 </w:t>
            </w:r>
          </w:p>
        </w:tc>
        <w:tc>
          <w:tcPr>
            <w:tcW w:w="1058"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847"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7</w:t>
            </w:r>
          </w:p>
        </w:tc>
        <w:tc>
          <w:tcPr>
            <w:tcW w:w="5448"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公益机制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优惠政策、费用减免</w:t>
            </w:r>
            <w:r>
              <w:rPr>
                <w:rFonts w:hint="eastAsia" w:ascii="仿宋" w:hAnsi="仿宋" w:eastAsia="仿宋" w:cs="仿宋"/>
                <w:color w:val="auto"/>
                <w:sz w:val="28"/>
                <w:szCs w:val="28"/>
                <w:lang w:eastAsia="zh-CN"/>
              </w:rPr>
              <w:t>）</w:t>
            </w:r>
          </w:p>
        </w:tc>
        <w:tc>
          <w:tcPr>
            <w:tcW w:w="1500"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 </w:t>
            </w:r>
          </w:p>
        </w:tc>
        <w:tc>
          <w:tcPr>
            <w:tcW w:w="1058"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exact"/>
          <w:jc w:val="center"/>
        </w:trPr>
        <w:tc>
          <w:tcPr>
            <w:tcW w:w="847"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8</w:t>
            </w:r>
          </w:p>
        </w:tc>
        <w:tc>
          <w:tcPr>
            <w:tcW w:w="5448"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eastAsia="仿宋" w:cs="Calibri"/>
                <w:color w:val="auto"/>
                <w:sz w:val="21"/>
                <w:szCs w:val="21"/>
                <w:lang w:val="en-US" w:eastAsia="zh-CN"/>
              </w:rPr>
            </w:pPr>
            <w:r>
              <w:rPr>
                <w:rFonts w:hint="eastAsia" w:ascii="仿宋" w:hAnsi="仿宋" w:eastAsia="仿宋" w:cs="仿宋"/>
                <w:color w:val="auto"/>
                <w:sz w:val="28"/>
                <w:szCs w:val="28"/>
                <w:lang w:val="en-US" w:eastAsia="zh-CN"/>
              </w:rPr>
              <w:t>已开展活动</w:t>
            </w:r>
          </w:p>
        </w:tc>
        <w:tc>
          <w:tcPr>
            <w:tcW w:w="1500"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 </w:t>
            </w:r>
          </w:p>
        </w:tc>
        <w:tc>
          <w:tcPr>
            <w:tcW w:w="1058"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exact"/>
          <w:jc w:val="center"/>
        </w:trPr>
        <w:tc>
          <w:tcPr>
            <w:tcW w:w="847"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9</w:t>
            </w:r>
          </w:p>
        </w:tc>
        <w:tc>
          <w:tcPr>
            <w:tcW w:w="5448"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优先条件</w:t>
            </w:r>
          </w:p>
        </w:tc>
        <w:tc>
          <w:tcPr>
            <w:tcW w:w="1500"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 </w:t>
            </w:r>
          </w:p>
        </w:tc>
        <w:tc>
          <w:tcPr>
            <w:tcW w:w="1058"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Calibri" w:hAnsi="Calibri" w:cs="Calibri"/>
                <w:color w:val="auto"/>
                <w:sz w:val="21"/>
                <w:szCs w:val="21"/>
              </w:rPr>
            </w:pPr>
            <w:r>
              <w:rPr>
                <w:rFonts w:hint="eastAsia" w:ascii="仿宋" w:hAnsi="仿宋" w:eastAsia="仿宋" w:cs="仿宋"/>
                <w:color w:val="auto"/>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847"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w:t>
            </w:r>
          </w:p>
        </w:tc>
        <w:tc>
          <w:tcPr>
            <w:tcW w:w="5448"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主要荣誉</w:t>
            </w:r>
          </w:p>
        </w:tc>
        <w:tc>
          <w:tcPr>
            <w:tcW w:w="1500"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 w:hAnsi="仿宋" w:eastAsia="仿宋" w:cs="仿宋"/>
                <w:color w:val="auto"/>
                <w:sz w:val="28"/>
                <w:szCs w:val="28"/>
              </w:rPr>
            </w:pPr>
          </w:p>
        </w:tc>
        <w:tc>
          <w:tcPr>
            <w:tcW w:w="1058" w:type="dxa"/>
            <w:shd w:val="clear" w:color="auto" w:fill="auto"/>
            <w:tcMar>
              <w:left w:w="108" w:type="dxa"/>
              <w:right w:w="108" w:type="dxa"/>
            </w:tcMar>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 w:hAnsi="仿宋" w:eastAsia="仿宋" w:cs="仿宋"/>
                <w:color w:val="auto"/>
                <w:sz w:val="28"/>
                <w:szCs w:val="28"/>
              </w:rPr>
            </w:pPr>
          </w:p>
        </w:tc>
      </w:tr>
    </w:tbl>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b w:val="0"/>
          <w:i w:val="0"/>
          <w:caps w:val="0"/>
          <w:color w:val="auto"/>
          <w:spacing w:val="0"/>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lang w:val="en-US" w:eastAsia="zh-CN"/>
        </w:rPr>
        <w:t>注：此表填写后贴于档案袋的封面</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b w:val="0"/>
          <w:i w:val="0"/>
          <w:caps w:val="0"/>
          <w:color w:val="auto"/>
          <w:spacing w:val="0"/>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lang w:val="en-US" w:eastAsia="zh-CN"/>
        </w:rPr>
        <w:t>联系人：                    联系电话：</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val="0"/>
          <w:i w:val="0"/>
          <w:caps w:val="0"/>
          <w:color w:val="auto"/>
          <w:spacing w:val="0"/>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lang w:val="en-US" w:eastAsia="zh-CN"/>
        </w:rPr>
        <w:br w:type="page"/>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黑体" w:hAnsi="黑体" w:eastAsia="黑体" w:cs="黑体"/>
          <w:b w:val="0"/>
          <w:i w:val="0"/>
          <w:caps w:val="0"/>
          <w:color w:val="auto"/>
          <w:spacing w:val="0"/>
          <w:sz w:val="32"/>
          <w:szCs w:val="32"/>
          <w:shd w:val="clear" w:fill="FFFFFF"/>
          <w:lang w:val="en-US" w:eastAsia="zh-CN"/>
        </w:rPr>
      </w:pPr>
      <w:r>
        <w:rPr>
          <w:rFonts w:hint="eastAsia" w:ascii="黑体" w:hAnsi="黑体" w:eastAsia="黑体" w:cs="黑体"/>
          <w:b w:val="0"/>
          <w:i w:val="0"/>
          <w:caps w:val="0"/>
          <w:color w:val="auto"/>
          <w:spacing w:val="0"/>
          <w:sz w:val="32"/>
          <w:szCs w:val="32"/>
          <w:shd w:val="clear" w:fill="FFFFFF"/>
          <w:lang w:eastAsia="zh-CN"/>
        </w:rPr>
        <w:t>附件</w:t>
      </w:r>
      <w:r>
        <w:rPr>
          <w:rFonts w:hint="eastAsia" w:ascii="黑体" w:hAnsi="黑体" w:eastAsia="黑体" w:cs="黑体"/>
          <w:b w:val="0"/>
          <w:i w:val="0"/>
          <w:caps w:val="0"/>
          <w:color w:val="auto"/>
          <w:spacing w:val="0"/>
          <w:sz w:val="32"/>
          <w:szCs w:val="32"/>
          <w:shd w:val="clear" w:fill="FFFFFF"/>
          <w:lang w:val="en-US" w:eastAsia="zh-CN"/>
        </w:rPr>
        <w:t>3</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黑体" w:hAnsi="黑体" w:eastAsia="黑体" w:cs="黑体"/>
          <w:b w:val="0"/>
          <w:i w:val="0"/>
          <w:caps w:val="0"/>
          <w:color w:val="auto"/>
          <w:spacing w:val="0"/>
          <w:sz w:val="44"/>
          <w:szCs w:val="44"/>
          <w:shd w:val="clear" w:fill="FFFFFF"/>
          <w:lang w:eastAsia="zh-CN"/>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黑体" w:hAnsi="黑体" w:eastAsia="黑体" w:cs="黑体"/>
          <w:b w:val="0"/>
          <w:i w:val="0"/>
          <w:caps w:val="0"/>
          <w:color w:val="auto"/>
          <w:spacing w:val="0"/>
          <w:sz w:val="44"/>
          <w:szCs w:val="44"/>
          <w:shd w:val="clear" w:fill="FFFFFF"/>
          <w:lang w:eastAsia="zh-CN"/>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jc w:val="center"/>
        <w:textAlignment w:val="auto"/>
        <w:outlineLvl w:val="9"/>
        <w:rPr>
          <w:rFonts w:hint="eastAsia" w:ascii="方正小标宋简体" w:hAnsi="方正小标宋简体" w:eastAsia="方正小标宋简体" w:cs="方正小标宋简体"/>
          <w:b w:val="0"/>
          <w:i w:val="0"/>
          <w:caps w:val="0"/>
          <w:color w:val="auto"/>
          <w:spacing w:val="-6"/>
          <w:sz w:val="52"/>
          <w:szCs w:val="52"/>
          <w:shd w:val="clear" w:fill="FFFFFF"/>
        </w:rPr>
      </w:pPr>
      <w:r>
        <w:rPr>
          <w:rFonts w:hint="eastAsia" w:ascii="方正小标宋简体" w:hAnsi="方正小标宋简体" w:eastAsia="方正小标宋简体" w:cs="方正小标宋简体"/>
          <w:b w:val="0"/>
          <w:i w:val="0"/>
          <w:caps w:val="0"/>
          <w:color w:val="auto"/>
          <w:spacing w:val="-6"/>
          <w:sz w:val="52"/>
          <w:szCs w:val="52"/>
          <w:shd w:val="clear" w:fill="FFFFFF"/>
          <w:lang w:eastAsia="zh-CN"/>
        </w:rPr>
        <w:t>晋城市</w:t>
      </w:r>
      <w:r>
        <w:rPr>
          <w:rFonts w:hint="eastAsia" w:ascii="方正小标宋简体" w:hAnsi="方正小标宋简体" w:eastAsia="方正小标宋简体" w:cs="方正小标宋简体"/>
          <w:b w:val="0"/>
          <w:i w:val="0"/>
          <w:caps w:val="0"/>
          <w:color w:val="auto"/>
          <w:spacing w:val="-6"/>
          <w:sz w:val="52"/>
          <w:szCs w:val="52"/>
          <w:shd w:val="clear" w:fill="FFFFFF"/>
        </w:rPr>
        <w:t>中小学</w:t>
      </w:r>
      <w:r>
        <w:rPr>
          <w:rFonts w:hint="eastAsia" w:ascii="方正小标宋简体" w:hAnsi="方正小标宋简体" w:eastAsia="方正小标宋简体" w:cs="方正小标宋简体"/>
          <w:b w:val="0"/>
          <w:i w:val="0"/>
          <w:caps w:val="0"/>
          <w:color w:val="auto"/>
          <w:spacing w:val="-6"/>
          <w:sz w:val="52"/>
          <w:szCs w:val="52"/>
          <w:shd w:val="clear" w:fill="FFFFFF"/>
          <w:lang w:eastAsia="zh-CN"/>
        </w:rPr>
        <w:t>生</w:t>
      </w:r>
      <w:r>
        <w:rPr>
          <w:rFonts w:hint="eastAsia" w:ascii="方正小标宋简体" w:hAnsi="方正小标宋简体" w:eastAsia="方正小标宋简体" w:cs="方正小标宋简体"/>
          <w:b w:val="0"/>
          <w:i w:val="0"/>
          <w:caps w:val="0"/>
          <w:color w:val="auto"/>
          <w:spacing w:val="-6"/>
          <w:sz w:val="52"/>
          <w:szCs w:val="52"/>
          <w:shd w:val="clear" w:fill="FFFFFF"/>
          <w:lang w:val="en-US" w:eastAsia="zh-CN"/>
        </w:rPr>
        <w:t>校外教育</w:t>
      </w:r>
      <w:r>
        <w:rPr>
          <w:rFonts w:hint="eastAsia" w:ascii="方正小标宋简体" w:hAnsi="方正小标宋简体" w:eastAsia="方正小标宋简体" w:cs="方正小标宋简体"/>
          <w:b w:val="0"/>
          <w:i w:val="0"/>
          <w:caps w:val="0"/>
          <w:color w:val="auto"/>
          <w:spacing w:val="-6"/>
          <w:sz w:val="52"/>
          <w:szCs w:val="52"/>
          <w:shd w:val="clear" w:fill="FFFFFF"/>
        </w:rPr>
        <w:t>实践基地</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eastAsia" w:ascii="黑体" w:hAnsi="黑体" w:eastAsia="黑体" w:cs="黑体"/>
          <w:b w:val="0"/>
          <w:i w:val="0"/>
          <w:caps w:val="0"/>
          <w:color w:val="auto"/>
          <w:spacing w:val="0"/>
          <w:sz w:val="44"/>
          <w:szCs w:val="44"/>
          <w:shd w:val="clear" w:fill="FFFFFF"/>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eastAsia" w:ascii="黑体" w:hAnsi="黑体" w:eastAsia="黑体" w:cs="黑体"/>
          <w:b w:val="0"/>
          <w:i w:val="0"/>
          <w:caps w:val="0"/>
          <w:color w:val="auto"/>
          <w:spacing w:val="0"/>
          <w:sz w:val="44"/>
          <w:szCs w:val="44"/>
          <w:shd w:val="clear" w:fill="FFFFFF"/>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000" w:lineRule="exact"/>
        <w:ind w:left="0" w:leftChars="0" w:right="0" w:firstLine="420"/>
        <w:jc w:val="center"/>
        <w:textAlignment w:val="auto"/>
        <w:rPr>
          <w:rFonts w:hint="eastAsia" w:ascii="黑体" w:hAnsi="黑体" w:eastAsia="黑体" w:cs="黑体"/>
          <w:b w:val="0"/>
          <w:i w:val="0"/>
          <w:caps w:val="0"/>
          <w:color w:val="auto"/>
          <w:spacing w:val="0"/>
          <w:sz w:val="44"/>
          <w:szCs w:val="44"/>
          <w:shd w:val="clear" w:fill="FFFFFF"/>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000" w:lineRule="exact"/>
        <w:ind w:left="0" w:leftChars="0" w:right="0"/>
        <w:jc w:val="center"/>
        <w:textAlignment w:val="auto"/>
        <w:rPr>
          <w:rFonts w:hint="eastAsia" w:ascii="华文新魏" w:hAnsi="华文新魏" w:eastAsia="华文新魏" w:cs="华文新魏"/>
          <w:b w:val="0"/>
          <w:i w:val="0"/>
          <w:caps w:val="0"/>
          <w:color w:val="auto"/>
          <w:spacing w:val="0"/>
          <w:sz w:val="84"/>
          <w:szCs w:val="84"/>
          <w:shd w:val="clear" w:fill="FFFFFF"/>
        </w:rPr>
      </w:pPr>
      <w:r>
        <w:rPr>
          <w:rFonts w:hint="eastAsia" w:ascii="华文新魏" w:hAnsi="华文新魏" w:eastAsia="华文新魏" w:cs="华文新魏"/>
          <w:b w:val="0"/>
          <w:i w:val="0"/>
          <w:caps w:val="0"/>
          <w:color w:val="auto"/>
          <w:spacing w:val="0"/>
          <w:sz w:val="84"/>
          <w:szCs w:val="84"/>
          <w:shd w:val="clear" w:fill="FFFFFF"/>
        </w:rPr>
        <w:t>申</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000" w:lineRule="exact"/>
        <w:ind w:left="0" w:leftChars="0" w:right="0"/>
        <w:jc w:val="center"/>
        <w:textAlignment w:val="auto"/>
        <w:rPr>
          <w:rFonts w:hint="eastAsia" w:ascii="华文新魏" w:hAnsi="华文新魏" w:eastAsia="华文新魏" w:cs="华文新魏"/>
          <w:b w:val="0"/>
          <w:i w:val="0"/>
          <w:caps w:val="0"/>
          <w:color w:val="auto"/>
          <w:spacing w:val="0"/>
          <w:sz w:val="84"/>
          <w:szCs w:val="84"/>
          <w:shd w:val="clear" w:fill="FFFFFF"/>
        </w:rPr>
      </w:pPr>
      <w:r>
        <w:rPr>
          <w:rFonts w:hint="eastAsia" w:ascii="华文新魏" w:hAnsi="华文新魏" w:eastAsia="华文新魏" w:cs="华文新魏"/>
          <w:b w:val="0"/>
          <w:i w:val="0"/>
          <w:caps w:val="0"/>
          <w:color w:val="auto"/>
          <w:spacing w:val="0"/>
          <w:sz w:val="84"/>
          <w:szCs w:val="84"/>
          <w:shd w:val="clear" w:fill="FFFFFF"/>
        </w:rPr>
        <w:t>报</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000" w:lineRule="exact"/>
        <w:ind w:left="0" w:leftChars="0" w:right="0"/>
        <w:jc w:val="center"/>
        <w:textAlignment w:val="auto"/>
        <w:rPr>
          <w:rFonts w:hint="eastAsia" w:ascii="方正粗黑宋简体" w:hAnsi="方正粗黑宋简体" w:eastAsia="方正粗黑宋简体" w:cs="方正粗黑宋简体"/>
          <w:b w:val="0"/>
          <w:i w:val="0"/>
          <w:caps w:val="0"/>
          <w:color w:val="auto"/>
          <w:spacing w:val="0"/>
          <w:sz w:val="84"/>
          <w:szCs w:val="84"/>
          <w:shd w:val="clear" w:fill="FFFFFF"/>
        </w:rPr>
      </w:pPr>
      <w:r>
        <w:rPr>
          <w:rFonts w:hint="eastAsia" w:ascii="华文新魏" w:hAnsi="华文新魏" w:eastAsia="华文新魏" w:cs="华文新魏"/>
          <w:b w:val="0"/>
          <w:i w:val="0"/>
          <w:caps w:val="0"/>
          <w:color w:val="auto"/>
          <w:spacing w:val="0"/>
          <w:sz w:val="84"/>
          <w:szCs w:val="84"/>
          <w:shd w:val="clear" w:fill="FFFFFF"/>
        </w:rPr>
        <w:t>表</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9000" w:firstLineChars="900"/>
        <w:jc w:val="left"/>
        <w:textAlignment w:val="auto"/>
        <w:rPr>
          <w:rFonts w:hint="eastAsia" w:ascii="黑体" w:hAnsi="黑体" w:eastAsia="黑体" w:cs="黑体"/>
          <w:b w:val="0"/>
          <w:i w:val="0"/>
          <w:caps w:val="0"/>
          <w:color w:val="auto"/>
          <w:spacing w:val="0"/>
          <w:sz w:val="100"/>
          <w:szCs w:val="100"/>
          <w:shd w:val="clear" w:fill="FFFFFF"/>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eastAsia" w:ascii="仿宋_GB2312" w:hAnsi="仿宋_GB2312" w:eastAsia="仿宋_GB2312" w:cs="仿宋_GB2312"/>
          <w:b w:val="0"/>
          <w:i w:val="0"/>
          <w:caps w:val="0"/>
          <w:color w:val="auto"/>
          <w:spacing w:val="0"/>
          <w:sz w:val="32"/>
          <w:szCs w:val="32"/>
          <w:shd w:val="clear" w:fill="FFFFFF"/>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eastAsia" w:ascii="仿宋_GB2312" w:hAnsi="仿宋_GB2312" w:eastAsia="仿宋_GB2312" w:cs="仿宋_GB2312"/>
          <w:b w:val="0"/>
          <w:i w:val="0"/>
          <w:caps w:val="0"/>
          <w:color w:val="auto"/>
          <w:spacing w:val="0"/>
          <w:sz w:val="32"/>
          <w:szCs w:val="32"/>
          <w:shd w:val="clear" w:fill="FFFFFF"/>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rPr>
          <w:rFonts w:hint="eastAsia" w:ascii="仿宋_GB2312" w:hAnsi="仿宋_GB2312" w:eastAsia="仿宋_GB2312" w:cs="仿宋_GB2312"/>
          <w:b w:val="0"/>
          <w:i w:val="0"/>
          <w:caps w:val="0"/>
          <w:color w:val="auto"/>
          <w:spacing w:val="0"/>
          <w:sz w:val="32"/>
          <w:szCs w:val="32"/>
          <w:shd w:val="clear" w:fill="FFFFFF"/>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764" w:firstLineChars="200"/>
        <w:jc w:val="both"/>
        <w:textAlignment w:val="auto"/>
        <w:rPr>
          <w:rFonts w:hint="eastAsia" w:ascii="楷体_GB2312" w:hAnsi="楷体_GB2312" w:eastAsia="楷体_GB2312" w:cs="楷体_GB2312"/>
          <w:b w:val="0"/>
          <w:i w:val="0"/>
          <w:caps w:val="0"/>
          <w:color w:val="auto"/>
          <w:spacing w:val="0"/>
          <w:sz w:val="36"/>
          <w:szCs w:val="36"/>
          <w:shd w:val="clear" w:fill="FFFFFF"/>
          <w:lang w:val="en-US" w:eastAsia="zh-CN"/>
        </w:rPr>
      </w:pPr>
      <w:r>
        <w:rPr>
          <w:rFonts w:hint="eastAsia" w:ascii="楷体_GB2312" w:hAnsi="楷体_GB2312" w:eastAsia="楷体_GB2312" w:cs="楷体_GB2312"/>
          <w:b w:val="0"/>
          <w:i w:val="0"/>
          <w:caps w:val="0"/>
          <w:color w:val="auto"/>
          <w:spacing w:val="11"/>
          <w:sz w:val="36"/>
          <w:szCs w:val="36"/>
          <w:shd w:val="clear" w:fill="FFFFFF"/>
        </w:rPr>
        <w:t>申 报 单 位：</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720" w:firstLineChars="200"/>
        <w:jc w:val="both"/>
        <w:textAlignment w:val="auto"/>
        <w:rPr>
          <w:rFonts w:hint="eastAsia" w:ascii="楷体_GB2312" w:hAnsi="楷体_GB2312" w:eastAsia="楷体_GB2312" w:cs="楷体_GB2312"/>
          <w:b w:val="0"/>
          <w:i w:val="0"/>
          <w:caps w:val="0"/>
          <w:color w:val="auto"/>
          <w:spacing w:val="0"/>
          <w:sz w:val="36"/>
          <w:szCs w:val="36"/>
          <w:shd w:val="clear" w:fill="FFFFFF"/>
          <w:lang w:val="en-US" w:eastAsia="zh-CN"/>
        </w:rPr>
      </w:pPr>
      <w:r>
        <w:rPr>
          <w:rFonts w:hint="eastAsia" w:ascii="楷体_GB2312" w:hAnsi="楷体_GB2312" w:eastAsia="楷体_GB2312" w:cs="楷体_GB2312"/>
          <w:b w:val="0"/>
          <w:i w:val="0"/>
          <w:caps w:val="0"/>
          <w:color w:val="auto"/>
          <w:spacing w:val="0"/>
          <w:sz w:val="36"/>
          <w:szCs w:val="36"/>
          <w:shd w:val="clear" w:fill="FFFFFF"/>
        </w:rPr>
        <w:t>联系人及电话：</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764" w:firstLineChars="200"/>
        <w:jc w:val="both"/>
        <w:textAlignment w:val="auto"/>
        <w:rPr>
          <w:rFonts w:hint="eastAsia" w:ascii="楷体_GB2312" w:hAnsi="楷体_GB2312" w:eastAsia="楷体_GB2312" w:cs="楷体_GB2312"/>
          <w:b w:val="0"/>
          <w:i w:val="0"/>
          <w:caps w:val="0"/>
          <w:color w:val="auto"/>
          <w:spacing w:val="11"/>
          <w:sz w:val="36"/>
          <w:szCs w:val="36"/>
          <w:shd w:val="clear" w:fill="FFFFFF"/>
        </w:rPr>
      </w:pPr>
      <w:r>
        <w:rPr>
          <w:rFonts w:hint="eastAsia" w:ascii="楷体_GB2312" w:hAnsi="楷体_GB2312" w:eastAsia="楷体_GB2312" w:cs="楷体_GB2312"/>
          <w:b w:val="0"/>
          <w:i w:val="0"/>
          <w:caps w:val="0"/>
          <w:color w:val="auto"/>
          <w:spacing w:val="11"/>
          <w:sz w:val="36"/>
          <w:szCs w:val="36"/>
          <w:shd w:val="clear" w:fill="FFFFFF"/>
        </w:rPr>
        <w:t>填 表 日 期：</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jc w:val="both"/>
        <w:textAlignment w:val="auto"/>
        <w:rPr>
          <w:rFonts w:hint="eastAsia" w:ascii="仿宋_GB2312" w:hAnsi="仿宋_GB2312" w:eastAsia="仿宋_GB2312" w:cs="仿宋_GB2312"/>
          <w:b w:val="0"/>
          <w:i w:val="0"/>
          <w:caps w:val="0"/>
          <w:color w:val="auto"/>
          <w:spacing w:val="0"/>
          <w:sz w:val="32"/>
          <w:szCs w:val="32"/>
          <w:shd w:val="clear" w:fill="FFFFFF"/>
        </w:rPr>
      </w:pPr>
    </w:p>
    <w:tbl>
      <w:tblPr>
        <w:tblStyle w:val="10"/>
        <w:tblW w:w="8579"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1440"/>
        <w:gridCol w:w="261"/>
        <w:gridCol w:w="339"/>
        <w:gridCol w:w="1635"/>
        <w:gridCol w:w="824"/>
        <w:gridCol w:w="1626"/>
        <w:gridCol w:w="486"/>
        <w:gridCol w:w="739"/>
        <w:gridCol w:w="122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8579" w:type="dxa"/>
            <w:gridSpan w:val="9"/>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仿宋_GB2312" w:hAnsi="仿宋_GB2312" w:eastAsia="仿宋_GB2312" w:cs="仿宋_GB2312"/>
                <w:b w:val="0"/>
                <w:color w:val="auto"/>
                <w:sz w:val="24"/>
                <w:szCs w:val="24"/>
                <w:lang w:val="en-US" w:eastAsia="zh-CN"/>
              </w:rPr>
            </w:pPr>
            <w:r>
              <w:rPr>
                <w:rFonts w:hint="eastAsia" w:ascii="仿宋_GB2312" w:hAnsi="仿宋_GB2312" w:eastAsia="仿宋_GB2312" w:cs="仿宋_GB2312"/>
                <w:b/>
                <w:bCs/>
                <w:color w:val="auto"/>
                <w:sz w:val="24"/>
                <w:szCs w:val="24"/>
                <w:lang w:val="en-US" w:eastAsia="zh-CN"/>
              </w:rPr>
              <w:t>一、基本信息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701"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w w:val="90"/>
                <w:sz w:val="24"/>
                <w:szCs w:val="24"/>
              </w:rPr>
              <w:t>单位名称（盖章）</w:t>
            </w:r>
          </w:p>
        </w:tc>
        <w:tc>
          <w:tcPr>
            <w:tcW w:w="6878"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701"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主管部门</w:t>
            </w:r>
          </w:p>
        </w:tc>
        <w:tc>
          <w:tcPr>
            <w:tcW w:w="2798"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4"/>
                <w:szCs w:val="24"/>
              </w:rPr>
            </w:pPr>
          </w:p>
        </w:tc>
        <w:tc>
          <w:tcPr>
            <w:tcW w:w="2112"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法人代表</w:t>
            </w:r>
          </w:p>
        </w:tc>
        <w:tc>
          <w:tcPr>
            <w:tcW w:w="196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701"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基地负责人</w:t>
            </w:r>
          </w:p>
        </w:tc>
        <w:tc>
          <w:tcPr>
            <w:tcW w:w="2798"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4"/>
                <w:szCs w:val="24"/>
              </w:rPr>
            </w:pPr>
          </w:p>
        </w:tc>
        <w:tc>
          <w:tcPr>
            <w:tcW w:w="2112"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电    话</w:t>
            </w:r>
          </w:p>
        </w:tc>
        <w:tc>
          <w:tcPr>
            <w:tcW w:w="196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701"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业务联系人</w:t>
            </w:r>
          </w:p>
        </w:tc>
        <w:tc>
          <w:tcPr>
            <w:tcW w:w="2798"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4"/>
                <w:szCs w:val="24"/>
              </w:rPr>
            </w:pPr>
          </w:p>
        </w:tc>
        <w:tc>
          <w:tcPr>
            <w:tcW w:w="2112"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电    话</w:t>
            </w:r>
          </w:p>
        </w:tc>
        <w:tc>
          <w:tcPr>
            <w:tcW w:w="196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701"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电子邮箱</w:t>
            </w:r>
          </w:p>
        </w:tc>
        <w:tc>
          <w:tcPr>
            <w:tcW w:w="2798"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4"/>
                <w:szCs w:val="24"/>
              </w:rPr>
            </w:pPr>
          </w:p>
        </w:tc>
        <w:tc>
          <w:tcPr>
            <w:tcW w:w="2112"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传    真</w:t>
            </w:r>
          </w:p>
        </w:tc>
        <w:tc>
          <w:tcPr>
            <w:tcW w:w="196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701"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申报种类</w:t>
            </w:r>
          </w:p>
        </w:tc>
        <w:tc>
          <w:tcPr>
            <w:tcW w:w="2798"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w:t>
            </w:r>
            <w:r>
              <w:rPr>
                <w:rFonts w:hint="eastAsia" w:ascii="仿宋_GB2312" w:hAnsi="仿宋_GB2312" w:eastAsia="仿宋_GB2312" w:cs="仿宋_GB2312"/>
                <w:b w:val="0"/>
                <w:color w:val="auto"/>
                <w:sz w:val="24"/>
                <w:szCs w:val="24"/>
                <w:lang w:val="en-US" w:eastAsia="zh-CN"/>
              </w:rPr>
              <w:t>研学</w:t>
            </w:r>
            <w:r>
              <w:rPr>
                <w:rFonts w:hint="eastAsia" w:ascii="仿宋_GB2312" w:hAnsi="仿宋_GB2312" w:eastAsia="仿宋_GB2312" w:cs="仿宋_GB2312"/>
                <w:b w:val="0"/>
                <w:color w:val="auto"/>
                <w:sz w:val="24"/>
                <w:szCs w:val="24"/>
              </w:rPr>
              <w:t>基地</w:t>
            </w:r>
          </w:p>
        </w:tc>
        <w:tc>
          <w:tcPr>
            <w:tcW w:w="408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lang w:eastAsia="zh-CN"/>
              </w:rPr>
              <w:t>□</w:t>
            </w:r>
            <w:r>
              <w:rPr>
                <w:rFonts w:hint="eastAsia" w:ascii="仿宋_GB2312" w:hAnsi="仿宋_GB2312" w:eastAsia="仿宋_GB2312" w:cs="仿宋_GB2312"/>
                <w:b w:val="0"/>
                <w:color w:val="auto"/>
                <w:sz w:val="24"/>
                <w:szCs w:val="24"/>
                <w:lang w:val="en-US" w:eastAsia="zh-CN"/>
              </w:rPr>
              <w:t>劳动基地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701"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适应对象</w:t>
            </w:r>
          </w:p>
        </w:tc>
        <w:tc>
          <w:tcPr>
            <w:tcW w:w="2798"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□小学</w:t>
            </w:r>
          </w:p>
        </w:tc>
        <w:tc>
          <w:tcPr>
            <w:tcW w:w="2112"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lang w:eastAsia="zh-CN"/>
              </w:rPr>
              <w:t>□</w:t>
            </w:r>
            <w:r>
              <w:rPr>
                <w:rFonts w:hint="eastAsia" w:ascii="仿宋_GB2312" w:hAnsi="仿宋_GB2312" w:eastAsia="仿宋_GB2312" w:cs="仿宋_GB2312"/>
                <w:b w:val="0"/>
                <w:color w:val="auto"/>
                <w:sz w:val="24"/>
                <w:szCs w:val="24"/>
              </w:rPr>
              <w:t>初中</w:t>
            </w:r>
          </w:p>
        </w:tc>
        <w:tc>
          <w:tcPr>
            <w:tcW w:w="196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□高中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701"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课程类别</w:t>
            </w:r>
          </w:p>
        </w:tc>
        <w:tc>
          <w:tcPr>
            <w:tcW w:w="6878"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黑体" w:cs="仿宋_GB2312"/>
                <w:b w:val="0"/>
                <w:color w:val="auto"/>
                <w:sz w:val="24"/>
                <w:szCs w:val="24"/>
                <w:lang w:eastAsia="zh-CN"/>
              </w:rPr>
            </w:pPr>
            <w:r>
              <w:rPr>
                <w:rFonts w:hint="eastAsia" w:ascii="仿宋_GB2312" w:hAnsi="仿宋_GB2312" w:eastAsia="仿宋_GB2312" w:cs="仿宋_GB2312"/>
                <w:b w:val="0"/>
                <w:color w:val="auto"/>
                <w:sz w:val="24"/>
                <w:szCs w:val="24"/>
              </w:rPr>
              <w:t>优秀传统文化板块□；革命传统教育板块□；国情教育板块□；国防科工板块□；自然生态板块</w:t>
            </w:r>
            <w:r>
              <w:rPr>
                <w:rFonts w:hint="eastAsia" w:ascii="仿宋_GB2312" w:hAnsi="仿宋_GB2312" w:eastAsia="仿宋_GB2312" w:cs="仿宋_GB2312"/>
                <w:b w:val="0"/>
                <w:color w:val="auto"/>
                <w:sz w:val="24"/>
                <w:szCs w:val="24"/>
                <w:lang w:eastAsia="zh-CN"/>
              </w:rPr>
              <w:t>□；</w:t>
            </w:r>
            <w:r>
              <w:rPr>
                <w:rFonts w:hint="eastAsia" w:ascii="仿宋_GB2312" w:hAnsi="仿宋_GB2312" w:eastAsia="仿宋_GB2312" w:cs="仿宋_GB2312"/>
                <w:b w:val="0"/>
                <w:color w:val="auto"/>
                <w:sz w:val="24"/>
                <w:szCs w:val="24"/>
                <w:lang w:val="en-US" w:eastAsia="zh-CN"/>
              </w:rPr>
              <w:t>劳动教育</w:t>
            </w:r>
            <w:r>
              <w:rPr>
                <w:rFonts w:hint="eastAsia" w:ascii="仿宋_GB2312" w:hAnsi="仿宋_GB2312" w:eastAsia="仿宋_GB2312" w:cs="仿宋_GB2312"/>
                <w:b w:val="0"/>
                <w:color w:val="auto"/>
                <w:sz w:val="24"/>
                <w:szCs w:val="24"/>
              </w:rPr>
              <w:t>板块□。</w:t>
            </w:r>
            <w:r>
              <w:rPr>
                <w:rFonts w:hint="eastAsia" w:ascii="仿宋_GB2312" w:hAnsi="仿宋_GB2312" w:eastAsia="仿宋_GB2312" w:cs="仿宋_GB2312"/>
                <w:b w:val="0"/>
                <w:color w:val="auto"/>
                <w:sz w:val="24"/>
                <w:szCs w:val="24"/>
                <w:lang w:eastAsia="zh-CN"/>
              </w:rPr>
              <w:t>（原则上每单位选择最为突出</w:t>
            </w:r>
            <w:r>
              <w:rPr>
                <w:rFonts w:hint="eastAsia" w:ascii="仿宋_GB2312" w:hAnsi="仿宋_GB2312" w:eastAsia="仿宋_GB2312" w:cs="仿宋_GB2312"/>
                <w:b w:val="0"/>
                <w:color w:val="auto"/>
                <w:sz w:val="24"/>
                <w:szCs w:val="24"/>
                <w:lang w:val="en-US" w:eastAsia="zh-CN"/>
              </w:rPr>
              <w:t>的</w:t>
            </w:r>
            <w:r>
              <w:rPr>
                <w:rFonts w:hint="eastAsia" w:ascii="仿宋_GB2312" w:hAnsi="仿宋_GB2312" w:eastAsia="仿宋_GB2312" w:cs="仿宋_GB2312"/>
                <w:b w:val="0"/>
                <w:color w:val="auto"/>
                <w:sz w:val="24"/>
                <w:szCs w:val="24"/>
                <w:lang w:eastAsia="zh-CN"/>
              </w:rPr>
              <w:t>一项，多项功能确实突出的</w:t>
            </w:r>
            <w:r>
              <w:rPr>
                <w:rFonts w:hint="eastAsia" w:ascii="仿宋_GB2312" w:hAnsi="仿宋_GB2312" w:eastAsia="仿宋_GB2312" w:cs="仿宋_GB2312"/>
                <w:b w:val="0"/>
                <w:color w:val="auto"/>
                <w:sz w:val="24"/>
                <w:szCs w:val="24"/>
              </w:rPr>
              <w:t>可多选</w:t>
            </w:r>
            <w:r>
              <w:rPr>
                <w:rFonts w:hint="eastAsia" w:ascii="仿宋_GB2312" w:hAnsi="仿宋_GB2312" w:eastAsia="仿宋_GB2312" w:cs="仿宋_GB2312"/>
                <w:b w:val="0"/>
                <w:color w:val="auto"/>
                <w:sz w:val="24"/>
                <w:szCs w:val="24"/>
                <w:lang w:eastAsia="zh-CN"/>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05" w:hRule="atLeast"/>
          <w:jc w:val="center"/>
        </w:trPr>
        <w:tc>
          <w:tcPr>
            <w:tcW w:w="1701"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详细地址</w:t>
            </w:r>
          </w:p>
        </w:tc>
        <w:tc>
          <w:tcPr>
            <w:tcW w:w="6878"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701"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建设年度</w:t>
            </w:r>
          </w:p>
        </w:tc>
        <w:tc>
          <w:tcPr>
            <w:tcW w:w="2798"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4"/>
                <w:szCs w:val="24"/>
              </w:rPr>
            </w:pPr>
          </w:p>
        </w:tc>
        <w:tc>
          <w:tcPr>
            <w:tcW w:w="2112"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实践教育</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场所占地面积</w:t>
            </w:r>
          </w:p>
        </w:tc>
        <w:tc>
          <w:tcPr>
            <w:tcW w:w="196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819" w:hRule="atLeast"/>
          <w:jc w:val="center"/>
        </w:trPr>
        <w:tc>
          <w:tcPr>
            <w:tcW w:w="1701"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教学室内面积</w:t>
            </w:r>
          </w:p>
        </w:tc>
        <w:tc>
          <w:tcPr>
            <w:tcW w:w="2798"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4"/>
                <w:szCs w:val="24"/>
              </w:rPr>
            </w:pPr>
          </w:p>
        </w:tc>
        <w:tc>
          <w:tcPr>
            <w:tcW w:w="2112"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教学室外面积</w:t>
            </w:r>
          </w:p>
        </w:tc>
        <w:tc>
          <w:tcPr>
            <w:tcW w:w="196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701"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总投入</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（万元）</w:t>
            </w:r>
          </w:p>
        </w:tc>
        <w:tc>
          <w:tcPr>
            <w:tcW w:w="2798"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4"/>
                <w:szCs w:val="24"/>
              </w:rPr>
            </w:pPr>
          </w:p>
        </w:tc>
        <w:tc>
          <w:tcPr>
            <w:tcW w:w="2112"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日接待量（人）</w:t>
            </w:r>
          </w:p>
        </w:tc>
        <w:tc>
          <w:tcPr>
            <w:tcW w:w="196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893" w:hRule="atLeast"/>
          <w:jc w:val="center"/>
        </w:trPr>
        <w:tc>
          <w:tcPr>
            <w:tcW w:w="1701"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内设活动</w:t>
            </w:r>
            <w:r>
              <w:rPr>
                <w:rFonts w:hint="eastAsia" w:ascii="仿宋_GB2312" w:hAnsi="仿宋_GB2312" w:eastAsia="仿宋_GB2312" w:cs="仿宋_GB2312"/>
                <w:b/>
                <w:bCs/>
                <w:color w:val="auto"/>
                <w:sz w:val="24"/>
                <w:szCs w:val="24"/>
              </w:rPr>
              <w:t>收费</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default" w:ascii="仿宋_GB2312" w:hAnsi="仿宋_GB2312" w:eastAsia="仿宋_GB2312" w:cs="仿宋_GB2312"/>
                <w:b/>
                <w:bCs/>
                <w:color w:val="auto"/>
                <w:kern w:val="0"/>
                <w:sz w:val="24"/>
                <w:szCs w:val="24"/>
                <w:lang w:val="en-US" w:eastAsia="zh-CN" w:bidi="ar"/>
              </w:rPr>
            </w:pPr>
            <w:r>
              <w:rPr>
                <w:rFonts w:hint="eastAsia" w:ascii="仿宋_GB2312" w:hAnsi="仿宋_GB2312" w:eastAsia="仿宋_GB2312" w:cs="仿宋_GB2312"/>
                <w:b/>
                <w:bCs/>
                <w:color w:val="auto"/>
                <w:sz w:val="24"/>
                <w:szCs w:val="24"/>
                <w:lang w:val="en-US" w:eastAsia="zh-CN"/>
              </w:rPr>
              <w:t>项目数</w:t>
            </w:r>
          </w:p>
        </w:tc>
        <w:tc>
          <w:tcPr>
            <w:tcW w:w="2798"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4"/>
                <w:szCs w:val="24"/>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b w:val="0"/>
                <w:color w:val="auto"/>
                <w:kern w:val="0"/>
                <w:sz w:val="24"/>
                <w:szCs w:val="24"/>
                <w:lang w:val="en-US" w:eastAsia="zh-CN" w:bidi="ar"/>
              </w:rPr>
            </w:pPr>
          </w:p>
        </w:tc>
        <w:tc>
          <w:tcPr>
            <w:tcW w:w="2112"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b/>
                <w:bCs/>
                <w:color w:val="auto"/>
                <w:kern w:val="0"/>
                <w:sz w:val="24"/>
                <w:szCs w:val="24"/>
                <w:lang w:val="en-US" w:eastAsia="zh-CN" w:bidi="ar"/>
              </w:rPr>
            </w:pPr>
            <w:r>
              <w:rPr>
                <w:rFonts w:hint="eastAsia" w:ascii="仿宋_GB2312" w:hAnsi="仿宋_GB2312" w:eastAsia="仿宋_GB2312" w:cs="仿宋_GB2312"/>
                <w:b/>
                <w:bCs/>
                <w:color w:val="auto"/>
                <w:sz w:val="24"/>
                <w:szCs w:val="24"/>
                <w:lang w:eastAsia="zh-CN"/>
              </w:rPr>
              <w:t>团队价格（ /人、天）</w:t>
            </w:r>
          </w:p>
        </w:tc>
        <w:tc>
          <w:tcPr>
            <w:tcW w:w="196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b w:val="0"/>
                <w:color w:val="auto"/>
                <w:kern w:val="0"/>
                <w:sz w:val="24"/>
                <w:szCs w:val="24"/>
                <w:lang w:val="en-US" w:eastAsia="zh-CN" w:bidi="ar"/>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8579" w:type="dxa"/>
            <w:gridSpan w:val="9"/>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仿宋_GB2312" w:hAnsi="仿宋_GB2312" w:eastAsia="仿宋_GB2312" w:cs="仿宋_GB2312"/>
                <w:b w:val="0"/>
                <w:color w:val="auto"/>
                <w:sz w:val="24"/>
                <w:szCs w:val="24"/>
                <w:lang w:val="en-US" w:eastAsia="zh-CN"/>
              </w:rPr>
            </w:pPr>
            <w:r>
              <w:rPr>
                <w:rFonts w:hint="eastAsia" w:ascii="仿宋_GB2312" w:hAnsi="仿宋_GB2312" w:eastAsia="仿宋_GB2312" w:cs="仿宋_GB2312"/>
                <w:b/>
                <w:bCs/>
                <w:color w:val="auto"/>
                <w:sz w:val="24"/>
                <w:szCs w:val="24"/>
                <w:lang w:val="en-US" w:eastAsia="zh-CN"/>
              </w:rPr>
              <w:t>二、队伍人员情况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701"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职工人数（个）</w:t>
            </w:r>
          </w:p>
        </w:tc>
        <w:tc>
          <w:tcPr>
            <w:tcW w:w="2798"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 </w:t>
            </w:r>
          </w:p>
        </w:tc>
        <w:tc>
          <w:tcPr>
            <w:tcW w:w="2112"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指导老师（个）</w:t>
            </w:r>
          </w:p>
        </w:tc>
        <w:tc>
          <w:tcPr>
            <w:tcW w:w="196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8579" w:type="dxa"/>
            <w:gridSpan w:val="9"/>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仿宋_GB2312" w:hAnsi="仿宋_GB2312" w:eastAsia="仿宋_GB2312" w:cs="仿宋_GB2312"/>
                <w:b w:val="0"/>
                <w:color w:val="auto"/>
                <w:sz w:val="24"/>
                <w:szCs w:val="24"/>
              </w:rPr>
            </w:pPr>
            <w:r>
              <w:rPr>
                <w:rFonts w:hint="eastAsia" w:ascii="仿宋_GB2312" w:hAnsi="宋体" w:eastAsia="仿宋_GB2312"/>
                <w:b/>
                <w:color w:val="auto"/>
                <w:sz w:val="24"/>
              </w:rPr>
              <w:t>主要管理、教学指导人员情况：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4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r>
              <w:rPr>
                <w:rFonts w:hint="eastAsia" w:ascii="仿宋_GB2312" w:hAnsi="宋体" w:eastAsia="仿宋_GB2312"/>
                <w:b/>
                <w:color w:val="auto"/>
                <w:sz w:val="24"/>
                <w:lang w:val="en-US" w:eastAsia="zh-CN"/>
              </w:rPr>
              <w:t>姓名</w:t>
            </w:r>
          </w:p>
        </w:tc>
        <w:tc>
          <w:tcPr>
            <w:tcW w:w="60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r>
              <w:rPr>
                <w:rFonts w:hint="eastAsia" w:ascii="仿宋_GB2312" w:hAnsi="宋体" w:eastAsia="仿宋_GB2312"/>
                <w:b/>
                <w:color w:val="auto"/>
                <w:sz w:val="24"/>
                <w:lang w:val="en-US" w:eastAsia="zh-CN"/>
              </w:rPr>
              <w:t>性别</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仿宋_GB2312" w:hAnsi="宋体" w:eastAsia="仿宋_GB2312"/>
                <w:b/>
                <w:color w:val="auto"/>
                <w:sz w:val="24"/>
                <w:lang w:val="en-US" w:eastAsia="zh-CN"/>
              </w:rPr>
            </w:pPr>
            <w:r>
              <w:rPr>
                <w:rFonts w:hint="eastAsia" w:ascii="仿宋_GB2312" w:hAnsi="宋体" w:eastAsia="仿宋_GB2312"/>
                <w:b/>
                <w:color w:val="auto"/>
                <w:sz w:val="24"/>
                <w:lang w:val="en-US" w:eastAsia="zh-CN"/>
              </w:rPr>
              <w:t>出生年月</w:t>
            </w:r>
          </w:p>
        </w:tc>
        <w:tc>
          <w:tcPr>
            <w:tcW w:w="82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r>
              <w:rPr>
                <w:rFonts w:hint="eastAsia" w:ascii="仿宋_GB2312" w:hAnsi="宋体" w:eastAsia="仿宋_GB2312"/>
                <w:b/>
                <w:color w:val="auto"/>
                <w:sz w:val="24"/>
                <w:lang w:val="en-US" w:eastAsia="zh-CN"/>
              </w:rPr>
              <w:t>学历</w:t>
            </w:r>
          </w:p>
        </w:tc>
        <w:tc>
          <w:tcPr>
            <w:tcW w:w="162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r>
              <w:rPr>
                <w:rFonts w:hint="eastAsia" w:ascii="仿宋_GB2312" w:hAnsi="宋体" w:eastAsia="仿宋_GB2312"/>
                <w:b/>
                <w:color w:val="auto"/>
                <w:sz w:val="24"/>
                <w:lang w:val="en-US" w:eastAsia="zh-CN"/>
              </w:rPr>
              <w:t>专业</w:t>
            </w:r>
          </w:p>
        </w:tc>
        <w:tc>
          <w:tcPr>
            <w:tcW w:w="122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r>
              <w:rPr>
                <w:rFonts w:hint="eastAsia" w:ascii="仿宋_GB2312" w:hAnsi="宋体" w:eastAsia="仿宋_GB2312"/>
                <w:b/>
                <w:color w:val="auto"/>
                <w:sz w:val="24"/>
                <w:lang w:val="en-US" w:eastAsia="zh-CN"/>
              </w:rPr>
              <w:t>岗位</w:t>
            </w:r>
          </w:p>
        </w:tc>
        <w:tc>
          <w:tcPr>
            <w:tcW w:w="122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r>
              <w:rPr>
                <w:rFonts w:hint="eastAsia" w:ascii="仿宋_GB2312" w:hAnsi="宋体" w:eastAsia="仿宋_GB2312"/>
                <w:b/>
                <w:color w:val="auto"/>
                <w:sz w:val="24"/>
                <w:lang w:val="en-US" w:eastAsia="zh-CN"/>
              </w:rPr>
              <w:t>职务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283" w:hRule="atLeast"/>
          <w:jc w:val="center"/>
        </w:trPr>
        <w:tc>
          <w:tcPr>
            <w:tcW w:w="14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60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82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162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122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122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283" w:hRule="atLeast"/>
          <w:jc w:val="center"/>
        </w:trPr>
        <w:tc>
          <w:tcPr>
            <w:tcW w:w="14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60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82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162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122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122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283" w:hRule="atLeast"/>
          <w:jc w:val="center"/>
        </w:trPr>
        <w:tc>
          <w:tcPr>
            <w:tcW w:w="14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60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82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162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122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122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283" w:hRule="atLeast"/>
          <w:jc w:val="center"/>
        </w:trPr>
        <w:tc>
          <w:tcPr>
            <w:tcW w:w="14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60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82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162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122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122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283" w:hRule="atLeast"/>
          <w:jc w:val="center"/>
        </w:trPr>
        <w:tc>
          <w:tcPr>
            <w:tcW w:w="14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r>
              <w:rPr>
                <w:rFonts w:hint="eastAsia" w:ascii="仿宋_GB2312" w:hAnsi="宋体" w:eastAsia="仿宋_GB2312"/>
                <w:b/>
                <w:color w:val="auto"/>
                <w:sz w:val="24"/>
                <w:lang w:val="en-US" w:eastAsia="zh-CN"/>
              </w:rPr>
              <w:t>……</w:t>
            </w:r>
          </w:p>
        </w:tc>
        <w:tc>
          <w:tcPr>
            <w:tcW w:w="60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82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162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122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c>
          <w:tcPr>
            <w:tcW w:w="122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宋体" w:eastAsia="仿宋_GB2312"/>
                <w:b/>
                <w:color w:val="auto"/>
                <w:sz w:val="24"/>
                <w:lang w:val="en-US" w:eastAsia="zh-CN"/>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5552" w:hRule="atLeast"/>
          <w:jc w:val="center"/>
        </w:trPr>
        <w:tc>
          <w:tcPr>
            <w:tcW w:w="1701"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基</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地</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概</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况</w:t>
            </w:r>
          </w:p>
        </w:tc>
        <w:tc>
          <w:tcPr>
            <w:tcW w:w="6878"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（包含基地交通位置、场所面积、设施设备、人员配备、主题课程、运行管理、安全保障等基本情况）（1000字以内）</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仿宋_GB2312" w:hAnsi="仿宋_GB2312" w:eastAsia="仿宋_GB2312" w:cs="仿宋_GB2312"/>
                <w:b w:val="0"/>
                <w:color w:val="auto"/>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2440" w:hRule="atLeast"/>
          <w:jc w:val="center"/>
        </w:trPr>
        <w:tc>
          <w:tcPr>
            <w:tcW w:w="1701"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rPr>
              <w:t>课程</w:t>
            </w:r>
            <w:r>
              <w:rPr>
                <w:rFonts w:hint="eastAsia" w:ascii="仿宋_GB2312" w:hAnsi="仿宋_GB2312" w:eastAsia="仿宋_GB2312" w:cs="仿宋_GB2312"/>
                <w:b/>
                <w:bCs/>
                <w:color w:val="auto"/>
                <w:sz w:val="24"/>
                <w:szCs w:val="24"/>
                <w:lang w:val="en-US" w:eastAsia="zh-CN"/>
              </w:rPr>
              <w:t>介绍</w:t>
            </w:r>
          </w:p>
        </w:tc>
        <w:tc>
          <w:tcPr>
            <w:tcW w:w="6878" w:type="dxa"/>
            <w:gridSpan w:val="7"/>
            <w:tcBorders>
              <w:top w:val="outset" w:color="000000" w:sz="6" w:space="0"/>
              <w:left w:val="outset" w:color="000000" w:sz="6" w:space="0"/>
              <w:bottom w:val="outset" w:color="000000" w:sz="6" w:space="0"/>
              <w:right w:val="outset" w:color="000000" w:sz="6" w:space="0"/>
            </w:tcBorders>
            <w:shd w:val="clear" w:color="auto" w:fill="auto"/>
            <w:vAlign w:val="top"/>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 </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仿宋_GB2312" w:hAnsi="仿宋_GB2312" w:eastAsia="仿宋_GB2312" w:cs="仿宋_GB2312"/>
                <w:b w:val="0"/>
                <w:color w:val="auto"/>
                <w:sz w:val="24"/>
                <w:szCs w:val="24"/>
                <w:lang w:val="en-US" w:eastAsia="zh-CN"/>
              </w:rPr>
            </w:pPr>
            <w:r>
              <w:rPr>
                <w:rFonts w:hint="eastAsia" w:ascii="仿宋_GB2312" w:hAnsi="仿宋_GB2312" w:eastAsia="仿宋_GB2312" w:cs="仿宋_GB2312"/>
                <w:b w:val="0"/>
                <w:color w:val="auto"/>
                <w:sz w:val="24"/>
                <w:szCs w:val="24"/>
              </w:rPr>
              <w:t> </w:t>
            </w:r>
            <w:r>
              <w:rPr>
                <w:rFonts w:hint="eastAsia" w:ascii="仿宋_GB2312" w:hAnsi="仿宋_GB2312" w:eastAsia="仿宋_GB2312" w:cs="仿宋_GB2312"/>
                <w:b w:val="0"/>
                <w:color w:val="auto"/>
                <w:sz w:val="24"/>
                <w:szCs w:val="24"/>
                <w:lang w:val="en-US" w:eastAsia="zh-CN"/>
              </w:rPr>
              <w:t>需另附课程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4778" w:hRule="atLeast"/>
          <w:jc w:val="center"/>
        </w:trPr>
        <w:tc>
          <w:tcPr>
            <w:tcW w:w="1701"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特色与亮点</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（优势）</w:t>
            </w:r>
          </w:p>
        </w:tc>
        <w:tc>
          <w:tcPr>
            <w:tcW w:w="6878" w:type="dxa"/>
            <w:gridSpan w:val="7"/>
            <w:tcBorders>
              <w:top w:val="outset" w:color="000000" w:sz="6" w:space="0"/>
              <w:left w:val="outset" w:color="000000" w:sz="6" w:space="0"/>
              <w:bottom w:val="outset" w:color="000000" w:sz="6" w:space="0"/>
              <w:right w:val="outset" w:color="000000" w:sz="6" w:space="0"/>
            </w:tcBorders>
            <w:shd w:val="clear" w:color="auto" w:fill="auto"/>
            <w:vAlign w:val="top"/>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jc w:val="center"/>
        </w:trPr>
        <w:tc>
          <w:tcPr>
            <w:tcW w:w="1701"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申报单位</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意见</w:t>
            </w:r>
          </w:p>
        </w:tc>
        <w:tc>
          <w:tcPr>
            <w:tcW w:w="6878" w:type="dxa"/>
            <w:gridSpan w:val="7"/>
            <w:tcBorders>
              <w:top w:val="outset" w:color="000000" w:sz="6" w:space="0"/>
              <w:left w:val="outset" w:color="000000" w:sz="6" w:space="0"/>
              <w:bottom w:val="outset" w:color="000000" w:sz="6" w:space="0"/>
              <w:right w:val="outset" w:color="000000" w:sz="6" w:space="0"/>
            </w:tcBorders>
            <w:shd w:val="clear" w:color="auto" w:fill="auto"/>
            <w:vAlign w:val="top"/>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 </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 </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 </w:t>
            </w:r>
            <w:r>
              <w:rPr>
                <w:rFonts w:hint="eastAsia" w:ascii="仿宋_GB2312" w:hAnsi="仿宋_GB2312" w:eastAsia="仿宋_GB2312" w:cs="仿宋_GB2312"/>
                <w:b w:val="0"/>
                <w:color w:val="auto"/>
                <w:sz w:val="24"/>
                <w:szCs w:val="24"/>
                <w:lang w:val="en-US" w:eastAsia="zh-CN"/>
              </w:rPr>
              <w:t xml:space="preserve">       </w:t>
            </w:r>
            <w:r>
              <w:rPr>
                <w:rFonts w:hint="eastAsia" w:ascii="仿宋_GB2312" w:hAnsi="仿宋_GB2312" w:eastAsia="仿宋_GB2312" w:cs="仿宋_GB2312"/>
                <w:b w:val="0"/>
                <w:color w:val="auto"/>
                <w:sz w:val="24"/>
                <w:szCs w:val="24"/>
              </w:rPr>
              <w:t>法人代表（签字）：</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960" w:firstLineChars="400"/>
              <w:jc w:val="left"/>
              <w:textAlignment w:val="auto"/>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单位（章）                                                         </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3360" w:firstLineChars="1400"/>
              <w:jc w:val="both"/>
              <w:textAlignment w:val="auto"/>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431" w:hRule="atLeast"/>
          <w:jc w:val="center"/>
        </w:trPr>
        <w:tc>
          <w:tcPr>
            <w:tcW w:w="1701"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县</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市</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区</w:t>
            </w:r>
            <w:r>
              <w:rPr>
                <w:rFonts w:hint="eastAsia" w:ascii="仿宋_GB2312" w:hAnsi="仿宋_GB2312" w:eastAsia="仿宋_GB2312" w:cs="仿宋_GB2312"/>
                <w:b/>
                <w:bCs/>
                <w:color w:val="auto"/>
                <w:sz w:val="24"/>
                <w:szCs w:val="24"/>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初审意见</w:t>
            </w:r>
          </w:p>
        </w:tc>
        <w:tc>
          <w:tcPr>
            <w:tcW w:w="6878"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仿宋_GB2312" w:hAnsi="仿宋_GB2312" w:eastAsia="仿宋_GB2312" w:cs="仿宋_GB2312"/>
                <w:b w:val="0"/>
                <w:color w:val="auto"/>
                <w:sz w:val="24"/>
                <w:szCs w:val="24"/>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仿宋_GB2312" w:hAnsi="仿宋_GB2312" w:eastAsia="仿宋_GB2312" w:cs="仿宋_GB2312"/>
                <w:b w:val="0"/>
                <w:color w:val="auto"/>
                <w:sz w:val="24"/>
                <w:szCs w:val="24"/>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20" w:firstLineChars="300"/>
              <w:jc w:val="both"/>
              <w:textAlignment w:val="auto"/>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lang w:val="en-US" w:eastAsia="zh-CN"/>
              </w:rPr>
              <w:t>负责人</w:t>
            </w:r>
            <w:r>
              <w:rPr>
                <w:rFonts w:hint="eastAsia" w:ascii="仿宋_GB2312" w:hAnsi="仿宋_GB2312" w:eastAsia="仿宋_GB2312" w:cs="仿宋_GB2312"/>
                <w:b w:val="0"/>
                <w:color w:val="auto"/>
                <w:sz w:val="24"/>
                <w:szCs w:val="24"/>
              </w:rPr>
              <w:t>（签字）：</w:t>
            </w:r>
            <w:r>
              <w:rPr>
                <w:rFonts w:hint="eastAsia" w:ascii="仿宋_GB2312" w:hAnsi="仿宋_GB2312" w:eastAsia="仿宋_GB2312" w:cs="仿宋_GB2312"/>
                <w:b w:val="0"/>
                <w:color w:val="auto"/>
                <w:sz w:val="24"/>
                <w:szCs w:val="24"/>
                <w:lang w:val="en-US" w:eastAsia="zh-CN"/>
              </w:rPr>
              <w:t xml:space="preserve">         </w:t>
            </w:r>
            <w:r>
              <w:rPr>
                <w:rFonts w:hint="eastAsia" w:ascii="仿宋_GB2312" w:hAnsi="仿宋_GB2312" w:eastAsia="仿宋_GB2312" w:cs="仿宋_GB2312"/>
                <w:b w:val="0"/>
                <w:color w:val="auto"/>
                <w:sz w:val="24"/>
                <w:szCs w:val="24"/>
              </w:rPr>
              <w:t>单位（盖章）</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3840" w:firstLineChars="1600"/>
              <w:jc w:val="both"/>
              <w:textAlignment w:val="auto"/>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年 　月</w:t>
            </w:r>
            <w:r>
              <w:rPr>
                <w:rFonts w:hint="eastAsia" w:ascii="仿宋_GB2312" w:hAnsi="仿宋_GB2312" w:eastAsia="仿宋_GB2312" w:cs="仿宋_GB2312"/>
                <w:b w:val="0"/>
                <w:color w:val="auto"/>
                <w:sz w:val="24"/>
                <w:szCs w:val="24"/>
                <w:lang w:val="en-US" w:eastAsia="zh-CN"/>
              </w:rPr>
              <w:t xml:space="preserve"> </w:t>
            </w:r>
            <w:r>
              <w:rPr>
                <w:rFonts w:hint="eastAsia" w:ascii="仿宋_GB2312" w:hAnsi="仿宋_GB2312" w:eastAsia="仿宋_GB2312" w:cs="仿宋_GB2312"/>
                <w:b w:val="0"/>
                <w:color w:val="auto"/>
                <w:sz w:val="24"/>
                <w:szCs w:val="24"/>
              </w:rPr>
              <w:t>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2318" w:hRule="atLeast"/>
          <w:jc w:val="center"/>
        </w:trPr>
        <w:tc>
          <w:tcPr>
            <w:tcW w:w="1701"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市级意见</w:t>
            </w:r>
          </w:p>
        </w:tc>
        <w:tc>
          <w:tcPr>
            <w:tcW w:w="6878" w:type="dxa"/>
            <w:gridSpan w:val="7"/>
            <w:tcBorders>
              <w:top w:val="outset" w:color="000000" w:sz="6" w:space="0"/>
              <w:left w:val="outset" w:color="000000" w:sz="6" w:space="0"/>
              <w:bottom w:val="outset" w:color="000000" w:sz="6" w:space="0"/>
              <w:right w:val="outset" w:color="000000" w:sz="6" w:space="0"/>
            </w:tcBorders>
            <w:shd w:val="clear" w:color="auto" w:fill="auto"/>
            <w:vAlign w:val="top"/>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 </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仿宋_GB2312" w:hAnsi="仿宋_GB2312" w:eastAsia="仿宋_GB2312" w:cs="仿宋_GB2312"/>
                <w:b w:val="0"/>
                <w:color w:val="auto"/>
                <w:sz w:val="24"/>
                <w:szCs w:val="24"/>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3600" w:firstLineChars="1500"/>
              <w:jc w:val="both"/>
              <w:textAlignment w:val="auto"/>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单位（盖章）</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3600" w:firstLineChars="1500"/>
              <w:jc w:val="both"/>
              <w:textAlignment w:val="auto"/>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年     月     日</w:t>
            </w:r>
          </w:p>
        </w:tc>
      </w:tr>
    </w:tbl>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jc w:val="both"/>
        <w:textAlignment w:val="auto"/>
        <w:rPr>
          <w:rFonts w:hint="eastAsia" w:ascii="仿宋_GB2312" w:hAnsi="仿宋_GB2312" w:eastAsia="仿宋_GB2312" w:cs="仿宋_GB2312"/>
          <w:i w:val="0"/>
          <w:caps w:val="0"/>
          <w:color w:val="auto"/>
          <w:spacing w:val="0"/>
          <w:sz w:val="32"/>
          <w:szCs w:val="32"/>
          <w:shd w:val="clear" w:fill="FFFFFF"/>
        </w:rPr>
        <w:sectPr>
          <w:footerReference r:id="rId3" w:type="first"/>
          <w:pgSz w:w="11906" w:h="16838"/>
          <w:pgMar w:top="2098" w:right="1474" w:bottom="1984" w:left="1587" w:header="851" w:footer="992" w:gutter="0"/>
          <w:pgNumType w:fmt="numberInDash"/>
          <w:cols w:space="0" w:num="1"/>
          <w:titlePg/>
          <w:rtlGutter w:val="0"/>
          <w:docGrid w:type="lines" w:linePitch="319" w:charSpace="0"/>
        </w:sect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附件</w:t>
      </w:r>
      <w:r>
        <w:rPr>
          <w:rFonts w:hint="eastAsia" w:ascii="黑体" w:hAnsi="黑体" w:eastAsia="黑体" w:cs="黑体"/>
          <w:b w:val="0"/>
          <w:bCs w:val="0"/>
          <w:color w:val="auto"/>
          <w:sz w:val="32"/>
          <w:szCs w:val="32"/>
          <w:lang w:val="en-US" w:eastAsia="zh-CN"/>
        </w:rPr>
        <w:t>4</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晋城市</w:t>
      </w:r>
      <w:r>
        <w:rPr>
          <w:rFonts w:hint="eastAsia" w:ascii="方正小标宋简体" w:hAnsi="方正小标宋简体" w:eastAsia="方正小标宋简体" w:cs="方正小标宋简体"/>
          <w:b w:val="0"/>
          <w:bCs w:val="0"/>
          <w:color w:val="auto"/>
          <w:sz w:val="44"/>
          <w:szCs w:val="44"/>
        </w:rPr>
        <w:t>中小学</w:t>
      </w:r>
      <w:r>
        <w:rPr>
          <w:rFonts w:hint="eastAsia" w:ascii="方正小标宋简体" w:hAnsi="方正小标宋简体" w:eastAsia="方正小标宋简体" w:cs="方正小标宋简体"/>
          <w:b w:val="0"/>
          <w:bCs w:val="0"/>
          <w:color w:val="auto"/>
          <w:sz w:val="44"/>
          <w:szCs w:val="44"/>
          <w:lang w:eastAsia="zh-CN"/>
        </w:rPr>
        <w:t>生</w:t>
      </w:r>
      <w:r>
        <w:rPr>
          <w:rFonts w:hint="eastAsia" w:ascii="方正小标宋简体" w:hAnsi="方正小标宋简体" w:eastAsia="方正小标宋简体" w:cs="方正小标宋简体"/>
          <w:b w:val="0"/>
          <w:bCs w:val="0"/>
          <w:color w:val="auto"/>
          <w:sz w:val="44"/>
          <w:szCs w:val="44"/>
          <w:lang w:val="en-US" w:eastAsia="zh-CN"/>
        </w:rPr>
        <w:t>校外</w:t>
      </w:r>
      <w:r>
        <w:rPr>
          <w:rFonts w:hint="eastAsia" w:ascii="方正小标宋简体" w:hAnsi="方正小标宋简体" w:eastAsia="方正小标宋简体" w:cs="方正小标宋简体"/>
          <w:b w:val="0"/>
          <w:bCs w:val="0"/>
          <w:color w:val="auto"/>
          <w:sz w:val="44"/>
          <w:szCs w:val="44"/>
        </w:rPr>
        <w:t>教育实践基地推荐</w:t>
      </w:r>
      <w:r>
        <w:rPr>
          <w:rFonts w:hint="eastAsia" w:ascii="方正小标宋简体" w:hAnsi="方正小标宋简体" w:eastAsia="方正小标宋简体" w:cs="方正小标宋简体"/>
          <w:b w:val="0"/>
          <w:bCs w:val="0"/>
          <w:color w:val="auto"/>
          <w:sz w:val="44"/>
          <w:szCs w:val="44"/>
          <w:lang w:eastAsia="zh-CN"/>
        </w:rPr>
        <w:t>申报</w:t>
      </w:r>
      <w:r>
        <w:rPr>
          <w:rFonts w:hint="eastAsia" w:ascii="方正小标宋简体" w:hAnsi="方正小标宋简体" w:eastAsia="方正小标宋简体" w:cs="方正小标宋简体"/>
          <w:b w:val="0"/>
          <w:bCs w:val="0"/>
          <w:color w:val="auto"/>
          <w:sz w:val="44"/>
          <w:szCs w:val="44"/>
        </w:rPr>
        <w:t>汇总表</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县</w:t>
      </w:r>
      <w:r>
        <w:rPr>
          <w:rFonts w:hint="eastAsia" w:ascii="仿宋_GB2312" w:hAnsi="仿宋_GB2312" w:eastAsia="仿宋_GB2312" w:cs="仿宋_GB2312"/>
          <w:b w:val="0"/>
          <w:color w:val="auto"/>
          <w:sz w:val="28"/>
          <w:szCs w:val="28"/>
          <w:lang w:eastAsia="zh-CN"/>
        </w:rPr>
        <w:t>（</w:t>
      </w:r>
      <w:r>
        <w:rPr>
          <w:rFonts w:hint="eastAsia" w:ascii="仿宋_GB2312" w:hAnsi="仿宋_GB2312" w:eastAsia="仿宋_GB2312" w:cs="仿宋_GB2312"/>
          <w:b w:val="0"/>
          <w:color w:val="auto"/>
          <w:sz w:val="28"/>
          <w:szCs w:val="28"/>
        </w:rPr>
        <w:t>市</w:t>
      </w:r>
      <w:r>
        <w:rPr>
          <w:rFonts w:hint="eastAsia" w:ascii="仿宋_GB2312" w:hAnsi="仿宋_GB2312" w:eastAsia="仿宋_GB2312" w:cs="仿宋_GB2312"/>
          <w:b w:val="0"/>
          <w:color w:val="auto"/>
          <w:sz w:val="28"/>
          <w:szCs w:val="28"/>
          <w:lang w:eastAsia="zh-CN"/>
        </w:rPr>
        <w:t>、</w:t>
      </w:r>
      <w:r>
        <w:rPr>
          <w:rFonts w:hint="eastAsia" w:ascii="仿宋_GB2312" w:hAnsi="仿宋_GB2312" w:eastAsia="仿宋_GB2312" w:cs="仿宋_GB2312"/>
          <w:b w:val="0"/>
          <w:color w:val="auto"/>
          <w:sz w:val="28"/>
          <w:szCs w:val="28"/>
        </w:rPr>
        <w:t>区</w:t>
      </w:r>
      <w:r>
        <w:rPr>
          <w:rFonts w:hint="eastAsia" w:ascii="仿宋_GB2312" w:hAnsi="仿宋_GB2312" w:eastAsia="仿宋_GB2312" w:cs="仿宋_GB2312"/>
          <w:b w:val="0"/>
          <w:color w:val="auto"/>
          <w:sz w:val="28"/>
          <w:szCs w:val="28"/>
          <w:lang w:eastAsia="zh-CN"/>
        </w:rPr>
        <w:t>）教育局</w:t>
      </w:r>
      <w:r>
        <w:rPr>
          <w:rFonts w:hint="eastAsia" w:ascii="仿宋_GB2312" w:hAnsi="仿宋_GB2312" w:eastAsia="仿宋_GB2312" w:cs="仿宋_GB2312"/>
          <w:b w:val="0"/>
          <w:color w:val="auto"/>
          <w:sz w:val="28"/>
          <w:szCs w:val="28"/>
        </w:rPr>
        <w:t>（盖章）     </w:t>
      </w:r>
      <w:r>
        <w:rPr>
          <w:rFonts w:hint="eastAsia" w:ascii="仿宋_GB2312" w:hAnsi="仿宋_GB2312" w:eastAsia="仿宋_GB2312" w:cs="仿宋_GB2312"/>
          <w:b w:val="0"/>
          <w:color w:val="auto"/>
          <w:sz w:val="28"/>
          <w:szCs w:val="28"/>
          <w:lang w:val="en-US" w:eastAsia="zh-CN"/>
        </w:rPr>
        <w:t xml:space="preserve">  </w:t>
      </w:r>
      <w:r>
        <w:rPr>
          <w:rFonts w:hint="eastAsia" w:ascii="仿宋_GB2312" w:hAnsi="仿宋_GB2312" w:eastAsia="仿宋_GB2312" w:cs="仿宋_GB2312"/>
          <w:b w:val="0"/>
          <w:color w:val="auto"/>
          <w:sz w:val="28"/>
          <w:szCs w:val="28"/>
        </w:rPr>
        <w:t>   　</w:t>
      </w:r>
      <w:r>
        <w:rPr>
          <w:rFonts w:hint="eastAsia" w:ascii="仿宋_GB2312" w:hAnsi="仿宋_GB2312" w:eastAsia="仿宋_GB2312" w:cs="仿宋_GB2312"/>
          <w:b w:val="0"/>
          <w:color w:val="auto"/>
          <w:sz w:val="28"/>
          <w:szCs w:val="28"/>
          <w:lang w:val="en-US" w:eastAsia="zh-CN"/>
        </w:rPr>
        <w:t xml:space="preserve">  </w:t>
      </w:r>
      <w:r>
        <w:rPr>
          <w:rFonts w:hint="eastAsia" w:ascii="仿宋_GB2312" w:hAnsi="仿宋_GB2312" w:eastAsia="仿宋_GB2312" w:cs="仿宋_GB2312"/>
          <w:b w:val="0"/>
          <w:color w:val="auto"/>
          <w:sz w:val="28"/>
          <w:szCs w:val="28"/>
        </w:rPr>
        <w:t>　　    填报人：     </w:t>
      </w:r>
      <w:r>
        <w:rPr>
          <w:rFonts w:hint="eastAsia" w:ascii="仿宋_GB2312" w:hAnsi="仿宋_GB2312" w:eastAsia="仿宋_GB2312" w:cs="仿宋_GB2312"/>
          <w:b w:val="0"/>
          <w:color w:val="auto"/>
          <w:sz w:val="28"/>
          <w:szCs w:val="28"/>
          <w:lang w:val="en-US" w:eastAsia="zh-CN"/>
        </w:rPr>
        <w:t xml:space="preserve">           </w:t>
      </w:r>
      <w:r>
        <w:rPr>
          <w:rFonts w:hint="eastAsia" w:ascii="仿宋_GB2312" w:hAnsi="仿宋_GB2312" w:eastAsia="仿宋_GB2312" w:cs="仿宋_GB2312"/>
          <w:b w:val="0"/>
          <w:color w:val="auto"/>
          <w:sz w:val="28"/>
          <w:szCs w:val="28"/>
        </w:rPr>
        <w:t>  </w:t>
      </w:r>
      <w:r>
        <w:rPr>
          <w:rFonts w:hint="eastAsia" w:ascii="仿宋_GB2312" w:hAnsi="仿宋_GB2312" w:eastAsia="仿宋_GB2312" w:cs="仿宋_GB2312"/>
          <w:b w:val="0"/>
          <w:color w:val="auto"/>
          <w:sz w:val="28"/>
          <w:szCs w:val="28"/>
          <w:lang w:val="en-US" w:eastAsia="zh-CN"/>
        </w:rPr>
        <w:t xml:space="preserve">       </w:t>
      </w:r>
      <w:r>
        <w:rPr>
          <w:rFonts w:hint="eastAsia" w:ascii="仿宋_GB2312" w:hAnsi="仿宋_GB2312" w:eastAsia="仿宋_GB2312" w:cs="仿宋_GB2312"/>
          <w:b w:val="0"/>
          <w:color w:val="auto"/>
          <w:sz w:val="28"/>
          <w:szCs w:val="28"/>
        </w:rPr>
        <w:t>联系电话：</w:t>
      </w:r>
    </w:p>
    <w:tbl>
      <w:tblPr>
        <w:tblStyle w:val="10"/>
        <w:tblW w:w="1482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528"/>
        <w:gridCol w:w="1537"/>
        <w:gridCol w:w="766"/>
        <w:gridCol w:w="639"/>
        <w:gridCol w:w="693"/>
        <w:gridCol w:w="493"/>
        <w:gridCol w:w="661"/>
        <w:gridCol w:w="1010"/>
        <w:gridCol w:w="920"/>
        <w:gridCol w:w="792"/>
        <w:gridCol w:w="699"/>
        <w:gridCol w:w="677"/>
        <w:gridCol w:w="889"/>
        <w:gridCol w:w="978"/>
        <w:gridCol w:w="1158"/>
        <w:gridCol w:w="238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613" w:hRule="atLeast"/>
          <w:jc w:val="center"/>
        </w:trPr>
        <w:tc>
          <w:tcPr>
            <w:tcW w:w="52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序号</w:t>
            </w:r>
          </w:p>
        </w:tc>
        <w:tc>
          <w:tcPr>
            <w:tcW w:w="153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基地名称</w:t>
            </w:r>
          </w:p>
        </w:tc>
        <w:tc>
          <w:tcPr>
            <w:tcW w:w="140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种类</w:t>
            </w:r>
          </w:p>
        </w:tc>
        <w:tc>
          <w:tcPr>
            <w:tcW w:w="693"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lang w:val="en-US" w:eastAsia="zh-CN"/>
              </w:rPr>
              <w:t>建设年度</w:t>
            </w:r>
          </w:p>
        </w:tc>
        <w:tc>
          <w:tcPr>
            <w:tcW w:w="1154"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性质</w:t>
            </w:r>
          </w:p>
        </w:tc>
        <w:tc>
          <w:tcPr>
            <w:tcW w:w="101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lang w:val="en-US" w:eastAsia="zh-CN"/>
              </w:rPr>
              <w:t>总投入（万元）</w:t>
            </w:r>
          </w:p>
        </w:tc>
        <w:tc>
          <w:tcPr>
            <w:tcW w:w="9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b w:val="0"/>
                <w:color w:val="auto"/>
                <w:sz w:val="28"/>
                <w:szCs w:val="28"/>
                <w:lang w:val="en-US" w:eastAsia="zh-CN"/>
              </w:rPr>
            </w:pPr>
            <w:r>
              <w:rPr>
                <w:rFonts w:hint="eastAsia" w:ascii="仿宋_GB2312" w:hAnsi="仿宋_GB2312" w:eastAsia="仿宋_GB2312" w:cs="仿宋_GB2312"/>
                <w:b w:val="0"/>
                <w:color w:val="auto"/>
                <w:sz w:val="28"/>
                <w:szCs w:val="28"/>
                <w:lang w:val="en-US" w:eastAsia="zh-CN"/>
              </w:rPr>
              <w:t>占地</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b w:val="0"/>
                <w:color w:val="auto"/>
                <w:sz w:val="28"/>
                <w:szCs w:val="28"/>
                <w:lang w:val="en-US" w:eastAsia="zh-CN"/>
              </w:rPr>
            </w:pPr>
            <w:r>
              <w:rPr>
                <w:rFonts w:hint="eastAsia" w:ascii="仿宋_GB2312" w:hAnsi="仿宋_GB2312" w:eastAsia="仿宋_GB2312" w:cs="仿宋_GB2312"/>
                <w:b w:val="0"/>
                <w:color w:val="auto"/>
                <w:sz w:val="28"/>
                <w:szCs w:val="28"/>
                <w:lang w:val="en-US" w:eastAsia="zh-CN"/>
              </w:rPr>
              <w:t>面积</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b w:val="0"/>
                <w:color w:val="auto"/>
                <w:sz w:val="28"/>
                <w:szCs w:val="28"/>
                <w:lang w:val="en-US" w:eastAsia="zh-CN"/>
              </w:rPr>
            </w:pPr>
            <w:r>
              <w:rPr>
                <w:rFonts w:hint="eastAsia" w:ascii="仿宋_GB2312" w:hAnsi="仿宋_GB2312" w:eastAsia="仿宋_GB2312" w:cs="仿宋_GB2312"/>
                <w:b w:val="0"/>
                <w:color w:val="auto"/>
                <w:sz w:val="28"/>
                <w:szCs w:val="28"/>
                <w:lang w:val="en-US" w:eastAsia="zh-CN"/>
              </w:rPr>
              <w:t>（</w:t>
            </w:r>
            <w:r>
              <w:rPr>
                <w:rFonts w:hint="eastAsia" w:ascii="仿宋_GB2312" w:hAnsi="仿宋_GB2312" w:eastAsia="仿宋_GB2312" w:cs="仿宋_GB2312"/>
                <w:b w:val="0"/>
                <w:i w:val="0"/>
                <w:caps w:val="0"/>
                <w:color w:val="auto"/>
                <w:spacing w:val="0"/>
                <w:sz w:val="32"/>
                <w:szCs w:val="32"/>
                <w:shd w:val="clear" w:fill="FFFFFF"/>
                <w:lang w:val="en-US" w:eastAsia="zh-CN"/>
              </w:rPr>
              <w:t>M</w:t>
            </w:r>
            <w:r>
              <w:rPr>
                <w:rFonts w:hint="eastAsia" w:ascii="仿宋_GB2312" w:hAnsi="仿宋_GB2312" w:eastAsia="仿宋_GB2312" w:cs="仿宋_GB2312"/>
                <w:b w:val="0"/>
                <w:i w:val="0"/>
                <w:caps w:val="0"/>
                <w:color w:val="auto"/>
                <w:spacing w:val="0"/>
                <w:sz w:val="32"/>
                <w:szCs w:val="32"/>
                <w:shd w:val="clear" w:fill="FFFFFF"/>
                <w:vertAlign w:val="superscript"/>
                <w:lang w:val="en-US" w:eastAsia="zh-CN"/>
              </w:rPr>
              <w:t>2</w:t>
            </w:r>
            <w:r>
              <w:rPr>
                <w:rFonts w:hint="eastAsia" w:ascii="仿宋_GB2312" w:hAnsi="仿宋_GB2312" w:eastAsia="仿宋_GB2312" w:cs="仿宋_GB2312"/>
                <w:b w:val="0"/>
                <w:color w:val="auto"/>
                <w:sz w:val="28"/>
                <w:szCs w:val="28"/>
                <w:lang w:val="en-US" w:eastAsia="zh-CN"/>
              </w:rPr>
              <w:t>）</w:t>
            </w:r>
          </w:p>
        </w:tc>
        <w:tc>
          <w:tcPr>
            <w:tcW w:w="792"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b w:val="0"/>
                <w:color w:val="auto"/>
                <w:sz w:val="28"/>
                <w:szCs w:val="28"/>
                <w:lang w:val="en-US" w:eastAsia="zh-CN"/>
              </w:rPr>
            </w:pPr>
            <w:r>
              <w:rPr>
                <w:rFonts w:hint="eastAsia" w:ascii="仿宋_GB2312" w:hAnsi="仿宋_GB2312" w:eastAsia="仿宋_GB2312" w:cs="仿宋_GB2312"/>
                <w:b w:val="0"/>
                <w:color w:val="auto"/>
                <w:sz w:val="28"/>
                <w:szCs w:val="28"/>
                <w:lang w:val="en-US" w:eastAsia="zh-CN"/>
              </w:rPr>
              <w:t>资质是否齐全</w:t>
            </w:r>
          </w:p>
        </w:tc>
        <w:tc>
          <w:tcPr>
            <w:tcW w:w="69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b w:val="0"/>
                <w:color w:val="auto"/>
                <w:sz w:val="28"/>
                <w:szCs w:val="28"/>
                <w:lang w:val="en-US" w:eastAsia="zh-CN"/>
              </w:rPr>
            </w:pPr>
            <w:r>
              <w:rPr>
                <w:rFonts w:hint="eastAsia" w:ascii="仿宋_GB2312" w:hAnsi="仿宋_GB2312" w:eastAsia="仿宋_GB2312" w:cs="仿宋_GB2312"/>
                <w:b w:val="0"/>
                <w:color w:val="auto"/>
                <w:sz w:val="28"/>
                <w:szCs w:val="28"/>
                <w:lang w:val="en-US" w:eastAsia="zh-CN"/>
              </w:rPr>
              <w:t>课程类别</w:t>
            </w:r>
          </w:p>
        </w:tc>
        <w:tc>
          <w:tcPr>
            <w:tcW w:w="67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b w:val="0"/>
                <w:color w:val="auto"/>
                <w:sz w:val="28"/>
                <w:szCs w:val="28"/>
                <w:lang w:val="en-US" w:eastAsia="zh-CN"/>
              </w:rPr>
            </w:pPr>
            <w:r>
              <w:rPr>
                <w:rFonts w:hint="eastAsia" w:ascii="仿宋_GB2312" w:hAnsi="仿宋_GB2312" w:eastAsia="仿宋_GB2312" w:cs="仿宋_GB2312"/>
                <w:b w:val="0"/>
                <w:color w:val="auto"/>
                <w:sz w:val="28"/>
                <w:szCs w:val="28"/>
                <w:lang w:val="en-US" w:eastAsia="zh-CN"/>
              </w:rPr>
              <w:t>适应</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b w:val="0"/>
                <w:color w:val="auto"/>
                <w:sz w:val="28"/>
                <w:szCs w:val="28"/>
                <w:lang w:val="en-US" w:eastAsia="zh-CN"/>
              </w:rPr>
            </w:pPr>
            <w:r>
              <w:rPr>
                <w:rFonts w:hint="eastAsia" w:ascii="仿宋_GB2312" w:hAnsi="仿宋_GB2312" w:eastAsia="仿宋_GB2312" w:cs="仿宋_GB2312"/>
                <w:b w:val="0"/>
                <w:color w:val="auto"/>
                <w:sz w:val="28"/>
                <w:szCs w:val="28"/>
                <w:lang w:val="en-US" w:eastAsia="zh-CN"/>
              </w:rPr>
              <w:t>对象</w:t>
            </w:r>
          </w:p>
        </w:tc>
        <w:tc>
          <w:tcPr>
            <w:tcW w:w="88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b w:val="0"/>
                <w:color w:val="auto"/>
                <w:sz w:val="28"/>
                <w:szCs w:val="28"/>
                <w:lang w:val="en-US" w:eastAsia="zh-CN"/>
              </w:rPr>
            </w:pPr>
            <w:r>
              <w:rPr>
                <w:rFonts w:hint="eastAsia" w:ascii="仿宋_GB2312" w:hAnsi="仿宋_GB2312" w:eastAsia="仿宋_GB2312" w:cs="仿宋_GB2312"/>
                <w:b w:val="0"/>
                <w:color w:val="auto"/>
                <w:sz w:val="28"/>
                <w:szCs w:val="28"/>
                <w:lang w:val="en-US" w:eastAsia="zh-CN"/>
              </w:rPr>
              <w:t>研学</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b w:val="0"/>
                <w:color w:val="auto"/>
                <w:sz w:val="28"/>
                <w:szCs w:val="28"/>
                <w:lang w:val="en-US" w:eastAsia="zh-CN"/>
              </w:rPr>
            </w:pPr>
            <w:r>
              <w:rPr>
                <w:rFonts w:hint="eastAsia" w:ascii="仿宋_GB2312" w:hAnsi="仿宋_GB2312" w:eastAsia="仿宋_GB2312" w:cs="仿宋_GB2312"/>
                <w:b w:val="0"/>
                <w:color w:val="auto"/>
                <w:sz w:val="28"/>
                <w:szCs w:val="28"/>
                <w:lang w:val="en-US" w:eastAsia="zh-CN"/>
              </w:rPr>
              <w:t>导师（人）</w:t>
            </w:r>
          </w:p>
        </w:tc>
        <w:tc>
          <w:tcPr>
            <w:tcW w:w="978" w:type="dxa"/>
            <w:vMerge w:val="restart"/>
            <w:tcBorders>
              <w:top w:val="outset" w:color="000000" w:sz="6" w:space="0"/>
              <w:left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b w:val="0"/>
                <w:color w:val="auto"/>
                <w:sz w:val="28"/>
                <w:szCs w:val="28"/>
                <w:lang w:val="en-US" w:eastAsia="zh-CN"/>
              </w:rPr>
            </w:pPr>
            <w:r>
              <w:rPr>
                <w:rFonts w:hint="eastAsia" w:ascii="仿宋_GB2312" w:hAnsi="仿宋_GB2312" w:eastAsia="仿宋_GB2312" w:cs="仿宋_GB2312"/>
                <w:b w:val="0"/>
                <w:color w:val="auto"/>
                <w:sz w:val="28"/>
                <w:szCs w:val="28"/>
                <w:lang w:val="en-US" w:eastAsia="zh-CN"/>
              </w:rPr>
              <w:t>内设活动收费项目数</w:t>
            </w:r>
          </w:p>
        </w:tc>
        <w:tc>
          <w:tcPr>
            <w:tcW w:w="115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b w:val="0"/>
                <w:color w:val="auto"/>
                <w:sz w:val="28"/>
                <w:szCs w:val="28"/>
                <w:lang w:val="en-US" w:eastAsia="zh-CN"/>
              </w:rPr>
            </w:pPr>
            <w:r>
              <w:rPr>
                <w:rFonts w:hint="eastAsia" w:ascii="仿宋_GB2312" w:hAnsi="仿宋_GB2312" w:eastAsia="仿宋_GB2312" w:cs="仿宋_GB2312"/>
                <w:b w:val="0"/>
                <w:color w:val="auto"/>
                <w:sz w:val="28"/>
                <w:szCs w:val="28"/>
                <w:lang w:val="en-US" w:eastAsia="zh-CN"/>
              </w:rPr>
              <w:t>收费标准（元/人）</w:t>
            </w:r>
          </w:p>
        </w:tc>
        <w:tc>
          <w:tcPr>
            <w:tcW w:w="23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详细地址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09" w:hRule="atLeast"/>
          <w:jc w:val="center"/>
        </w:trPr>
        <w:tc>
          <w:tcPr>
            <w:tcW w:w="52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153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76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lang w:val="en-US" w:eastAsia="zh-CN"/>
              </w:rPr>
              <w:t>劳动</w:t>
            </w:r>
            <w:r>
              <w:rPr>
                <w:rFonts w:hint="eastAsia" w:ascii="仿宋_GB2312" w:hAnsi="仿宋_GB2312" w:eastAsia="仿宋_GB2312" w:cs="仿宋_GB2312"/>
                <w:b w:val="0"/>
                <w:color w:val="auto"/>
                <w:sz w:val="28"/>
                <w:szCs w:val="28"/>
              </w:rPr>
              <w:t>基地</w:t>
            </w:r>
          </w:p>
        </w:tc>
        <w:tc>
          <w:tcPr>
            <w:tcW w:w="63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default" w:ascii="仿宋_GB2312" w:hAnsi="仿宋_GB2312" w:eastAsia="仿宋_GB2312" w:cs="仿宋_GB2312"/>
                <w:b w:val="0"/>
                <w:color w:val="auto"/>
                <w:sz w:val="28"/>
                <w:szCs w:val="28"/>
                <w:lang w:val="en-US" w:eastAsia="zh-CN"/>
              </w:rPr>
            </w:pPr>
            <w:r>
              <w:rPr>
                <w:rFonts w:hint="eastAsia" w:ascii="仿宋_GB2312" w:hAnsi="仿宋_GB2312" w:eastAsia="仿宋_GB2312" w:cs="仿宋_GB2312"/>
                <w:b w:val="0"/>
                <w:color w:val="auto"/>
                <w:sz w:val="28"/>
                <w:szCs w:val="28"/>
                <w:lang w:val="en-US" w:eastAsia="zh-CN"/>
              </w:rPr>
              <w:t>研学基地</w:t>
            </w:r>
          </w:p>
        </w:tc>
        <w:tc>
          <w:tcPr>
            <w:tcW w:w="693"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493"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b w:val="0"/>
                <w:color w:val="auto"/>
                <w:sz w:val="28"/>
                <w:szCs w:val="28"/>
                <w:lang w:val="en-US" w:eastAsia="zh-CN"/>
              </w:rPr>
            </w:pPr>
            <w:r>
              <w:rPr>
                <w:rFonts w:hint="eastAsia" w:ascii="仿宋_GB2312" w:hAnsi="仿宋_GB2312" w:eastAsia="仿宋_GB2312" w:cs="仿宋_GB2312"/>
                <w:b w:val="0"/>
                <w:color w:val="auto"/>
                <w:sz w:val="28"/>
                <w:szCs w:val="28"/>
                <w:lang w:val="en-US" w:eastAsia="zh-CN"/>
              </w:rPr>
              <w:t>民营</w:t>
            </w:r>
          </w:p>
        </w:tc>
        <w:tc>
          <w:tcPr>
            <w:tcW w:w="661"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b w:val="0"/>
                <w:color w:val="auto"/>
                <w:sz w:val="28"/>
                <w:szCs w:val="28"/>
                <w:lang w:val="en-US" w:eastAsia="zh-CN"/>
              </w:rPr>
            </w:pPr>
            <w:r>
              <w:rPr>
                <w:rFonts w:hint="eastAsia" w:ascii="仿宋_GB2312" w:hAnsi="仿宋_GB2312" w:eastAsia="仿宋_GB2312" w:cs="仿宋_GB2312"/>
                <w:b w:val="0"/>
                <w:color w:val="auto"/>
                <w:sz w:val="28"/>
                <w:szCs w:val="28"/>
                <w:lang w:val="en-US" w:eastAsia="zh-CN"/>
              </w:rPr>
              <w:t>事业单位</w:t>
            </w:r>
          </w:p>
        </w:tc>
        <w:tc>
          <w:tcPr>
            <w:tcW w:w="101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9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792"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9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7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8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978" w:type="dxa"/>
            <w:vMerge w:val="continue"/>
            <w:tcBorders>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115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23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55" w:hRule="exact"/>
          <w:jc w:val="center"/>
        </w:trPr>
        <w:tc>
          <w:tcPr>
            <w:tcW w:w="52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1</w:t>
            </w:r>
          </w:p>
        </w:tc>
        <w:tc>
          <w:tcPr>
            <w:tcW w:w="15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76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3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4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6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10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9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79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9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7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88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115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2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694" w:hRule="exact"/>
          <w:jc w:val="center"/>
        </w:trPr>
        <w:tc>
          <w:tcPr>
            <w:tcW w:w="52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2</w:t>
            </w:r>
          </w:p>
        </w:tc>
        <w:tc>
          <w:tcPr>
            <w:tcW w:w="15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76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3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4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6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10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9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79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9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7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88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115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2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55" w:hRule="exact"/>
          <w:jc w:val="center"/>
        </w:trPr>
        <w:tc>
          <w:tcPr>
            <w:tcW w:w="52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3</w:t>
            </w:r>
          </w:p>
        </w:tc>
        <w:tc>
          <w:tcPr>
            <w:tcW w:w="15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76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3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4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6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10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9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79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9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7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88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115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2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55" w:hRule="exact"/>
          <w:jc w:val="center"/>
        </w:trPr>
        <w:tc>
          <w:tcPr>
            <w:tcW w:w="52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4</w:t>
            </w:r>
          </w:p>
        </w:tc>
        <w:tc>
          <w:tcPr>
            <w:tcW w:w="15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76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3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4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6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10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9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79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9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7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88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115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2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55" w:hRule="exact"/>
          <w:jc w:val="center"/>
        </w:trPr>
        <w:tc>
          <w:tcPr>
            <w:tcW w:w="52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lang w:val="en-US" w:eastAsia="zh-CN"/>
              </w:rPr>
            </w:pPr>
            <w:r>
              <w:rPr>
                <w:rFonts w:hint="eastAsia" w:ascii="仿宋_GB2312" w:hAnsi="仿宋_GB2312" w:eastAsia="仿宋_GB2312" w:cs="仿宋_GB2312"/>
                <w:b w:val="0"/>
                <w:color w:val="auto"/>
                <w:sz w:val="28"/>
                <w:szCs w:val="28"/>
                <w:lang w:val="en-US" w:eastAsia="zh-CN"/>
              </w:rPr>
              <w:t>5</w:t>
            </w:r>
          </w:p>
        </w:tc>
        <w:tc>
          <w:tcPr>
            <w:tcW w:w="15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76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3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4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6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10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9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79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9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7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88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115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2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555" w:hRule="exact"/>
          <w:jc w:val="center"/>
        </w:trPr>
        <w:tc>
          <w:tcPr>
            <w:tcW w:w="52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lang w:val="en-US" w:eastAsia="zh-CN"/>
              </w:rPr>
            </w:pPr>
            <w:r>
              <w:rPr>
                <w:rFonts w:hint="eastAsia" w:ascii="仿宋_GB2312" w:hAnsi="仿宋_GB2312" w:eastAsia="仿宋_GB2312" w:cs="仿宋_GB2312"/>
                <w:b w:val="0"/>
                <w:color w:val="auto"/>
                <w:sz w:val="28"/>
                <w:szCs w:val="28"/>
                <w:lang w:val="en-US" w:eastAsia="zh-CN"/>
              </w:rPr>
              <w:t>6</w:t>
            </w:r>
          </w:p>
        </w:tc>
        <w:tc>
          <w:tcPr>
            <w:tcW w:w="15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76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3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4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6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10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9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79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9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7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88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115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2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555" w:hRule="exact"/>
          <w:jc w:val="center"/>
        </w:trPr>
        <w:tc>
          <w:tcPr>
            <w:tcW w:w="52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lang w:val="en-US" w:eastAsia="zh-CN"/>
              </w:rPr>
            </w:pPr>
            <w:r>
              <w:rPr>
                <w:rFonts w:hint="eastAsia" w:ascii="仿宋_GB2312" w:hAnsi="仿宋_GB2312" w:eastAsia="仿宋_GB2312" w:cs="仿宋_GB2312"/>
                <w:b w:val="0"/>
                <w:color w:val="auto"/>
                <w:sz w:val="28"/>
                <w:szCs w:val="28"/>
                <w:lang w:val="en-US" w:eastAsia="zh-CN"/>
              </w:rPr>
              <w:t>7</w:t>
            </w:r>
          </w:p>
        </w:tc>
        <w:tc>
          <w:tcPr>
            <w:tcW w:w="15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76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3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4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6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10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9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79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9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7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88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115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2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611" w:hRule="exact"/>
          <w:jc w:val="center"/>
        </w:trPr>
        <w:tc>
          <w:tcPr>
            <w:tcW w:w="52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lang w:val="en-US" w:eastAsia="zh-CN"/>
              </w:rPr>
            </w:pPr>
            <w:r>
              <w:rPr>
                <w:rFonts w:hint="eastAsia" w:ascii="仿宋_GB2312" w:hAnsi="仿宋_GB2312" w:eastAsia="仿宋_GB2312" w:cs="仿宋_GB2312"/>
                <w:b w:val="0"/>
                <w:color w:val="auto"/>
                <w:sz w:val="28"/>
                <w:szCs w:val="28"/>
                <w:lang w:val="en-US" w:eastAsia="zh-CN"/>
              </w:rPr>
              <w:t>…</w:t>
            </w:r>
          </w:p>
        </w:tc>
        <w:tc>
          <w:tcPr>
            <w:tcW w:w="15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76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3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4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6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10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9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79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9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67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88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115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c>
          <w:tcPr>
            <w:tcW w:w="2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val="0"/>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line="20" w:lineRule="exact"/>
        <w:ind w:left="0" w:leftChars="0"/>
        <w:textAlignment w:val="auto"/>
        <w:outlineLvl w:val="9"/>
        <w:rPr>
          <w:color w:val="auto"/>
        </w:rPr>
      </w:pPr>
    </w:p>
    <w:sectPr>
      <w:pgSz w:w="16838" w:h="11906" w:orient="landscape"/>
      <w:pgMar w:top="1803" w:right="1440" w:bottom="1803" w:left="1440"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96F0F"/>
    <w:multiLevelType w:val="multilevel"/>
    <w:tmpl w:val="12796F0F"/>
    <w:lvl w:ilvl="0" w:tentative="0">
      <w:start w:val="1"/>
      <w:numFmt w:val="decimal"/>
      <w:lvlText w:val="%1．"/>
      <w:lvlJc w:val="left"/>
      <w:pPr>
        <w:ind w:left="840" w:hanging="360"/>
      </w:pPr>
      <w:rPr>
        <w:rFonts w:hint="default"/>
      </w:rPr>
    </w:lvl>
    <w:lvl w:ilvl="1" w:tentative="0">
      <w:start w:val="1"/>
      <w:numFmt w:val="lowerLetter"/>
      <w:pStyle w:val="2"/>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C730E"/>
    <w:rsid w:val="035E3544"/>
    <w:rsid w:val="03CE63EE"/>
    <w:rsid w:val="05BA61A2"/>
    <w:rsid w:val="06160023"/>
    <w:rsid w:val="07DB2964"/>
    <w:rsid w:val="090D4467"/>
    <w:rsid w:val="0A095A1E"/>
    <w:rsid w:val="0BAD1BD9"/>
    <w:rsid w:val="0C7E33D0"/>
    <w:rsid w:val="0FF430B5"/>
    <w:rsid w:val="0FFF4967"/>
    <w:rsid w:val="11395D39"/>
    <w:rsid w:val="11D71438"/>
    <w:rsid w:val="134D0AEC"/>
    <w:rsid w:val="13602A88"/>
    <w:rsid w:val="1369155B"/>
    <w:rsid w:val="13B4187E"/>
    <w:rsid w:val="145D0722"/>
    <w:rsid w:val="171B2835"/>
    <w:rsid w:val="18A54A6B"/>
    <w:rsid w:val="19FD1326"/>
    <w:rsid w:val="1AF430D5"/>
    <w:rsid w:val="1B4D046D"/>
    <w:rsid w:val="1B625470"/>
    <w:rsid w:val="1BFC32EA"/>
    <w:rsid w:val="1CAB6C96"/>
    <w:rsid w:val="1D0D6458"/>
    <w:rsid w:val="1E372FE4"/>
    <w:rsid w:val="1FD76876"/>
    <w:rsid w:val="1FFF26C5"/>
    <w:rsid w:val="202D0FFB"/>
    <w:rsid w:val="2061203E"/>
    <w:rsid w:val="20904AF8"/>
    <w:rsid w:val="21561B9D"/>
    <w:rsid w:val="22DD1D27"/>
    <w:rsid w:val="23CA4C55"/>
    <w:rsid w:val="24524F97"/>
    <w:rsid w:val="255E6388"/>
    <w:rsid w:val="25AD5999"/>
    <w:rsid w:val="266446FF"/>
    <w:rsid w:val="26B95798"/>
    <w:rsid w:val="26C51935"/>
    <w:rsid w:val="27CF4876"/>
    <w:rsid w:val="27D72192"/>
    <w:rsid w:val="28EF6208"/>
    <w:rsid w:val="298C0D50"/>
    <w:rsid w:val="2A5E56E3"/>
    <w:rsid w:val="2A630D72"/>
    <w:rsid w:val="2AF06725"/>
    <w:rsid w:val="2B97A20F"/>
    <w:rsid w:val="2C0672AD"/>
    <w:rsid w:val="2D2128F8"/>
    <w:rsid w:val="2D381205"/>
    <w:rsid w:val="2E7C67E6"/>
    <w:rsid w:val="2ED4018B"/>
    <w:rsid w:val="2F6334B1"/>
    <w:rsid w:val="2FCD2005"/>
    <w:rsid w:val="2FDEB2E7"/>
    <w:rsid w:val="301E009F"/>
    <w:rsid w:val="302073B1"/>
    <w:rsid w:val="303F2A59"/>
    <w:rsid w:val="326E25FA"/>
    <w:rsid w:val="337C0641"/>
    <w:rsid w:val="337FACA2"/>
    <w:rsid w:val="33EFC0E4"/>
    <w:rsid w:val="341549F3"/>
    <w:rsid w:val="34DDF3BF"/>
    <w:rsid w:val="3559547A"/>
    <w:rsid w:val="356F214F"/>
    <w:rsid w:val="35A870F4"/>
    <w:rsid w:val="35FFFF3D"/>
    <w:rsid w:val="360565DD"/>
    <w:rsid w:val="362E4AD5"/>
    <w:rsid w:val="36CE7849"/>
    <w:rsid w:val="36F85D30"/>
    <w:rsid w:val="373F6C1D"/>
    <w:rsid w:val="376B2F48"/>
    <w:rsid w:val="37B238DD"/>
    <w:rsid w:val="387C730E"/>
    <w:rsid w:val="3892366F"/>
    <w:rsid w:val="38AF67C2"/>
    <w:rsid w:val="3A266737"/>
    <w:rsid w:val="3B503287"/>
    <w:rsid w:val="3BBDF101"/>
    <w:rsid w:val="3BEB22FB"/>
    <w:rsid w:val="3C1D4A3A"/>
    <w:rsid w:val="3C337B66"/>
    <w:rsid w:val="3CFD0489"/>
    <w:rsid w:val="3D865D48"/>
    <w:rsid w:val="3D9530E5"/>
    <w:rsid w:val="3F7F20D2"/>
    <w:rsid w:val="401102CB"/>
    <w:rsid w:val="4082287E"/>
    <w:rsid w:val="41061702"/>
    <w:rsid w:val="41F6312A"/>
    <w:rsid w:val="42F656BD"/>
    <w:rsid w:val="44595EDD"/>
    <w:rsid w:val="44C201D4"/>
    <w:rsid w:val="45DFD092"/>
    <w:rsid w:val="46991A0D"/>
    <w:rsid w:val="47076EA5"/>
    <w:rsid w:val="47340B49"/>
    <w:rsid w:val="474664A5"/>
    <w:rsid w:val="47890474"/>
    <w:rsid w:val="48B75DEF"/>
    <w:rsid w:val="49365FB7"/>
    <w:rsid w:val="495F5593"/>
    <w:rsid w:val="4A225601"/>
    <w:rsid w:val="4A630631"/>
    <w:rsid w:val="4A6D37A5"/>
    <w:rsid w:val="4A7049C9"/>
    <w:rsid w:val="4B2A6434"/>
    <w:rsid w:val="4CA269A6"/>
    <w:rsid w:val="4DB00DFB"/>
    <w:rsid w:val="4DE70AC5"/>
    <w:rsid w:val="4F015AF5"/>
    <w:rsid w:val="4F410C80"/>
    <w:rsid w:val="4FACC8C0"/>
    <w:rsid w:val="54AB09F6"/>
    <w:rsid w:val="55D773B0"/>
    <w:rsid w:val="55FE0800"/>
    <w:rsid w:val="55FFBBB1"/>
    <w:rsid w:val="5677243E"/>
    <w:rsid w:val="577B31CB"/>
    <w:rsid w:val="57BC0F25"/>
    <w:rsid w:val="57F44358"/>
    <w:rsid w:val="58803F3C"/>
    <w:rsid w:val="591C55E9"/>
    <w:rsid w:val="593D6DF7"/>
    <w:rsid w:val="59622311"/>
    <w:rsid w:val="59C26B97"/>
    <w:rsid w:val="5BC36611"/>
    <w:rsid w:val="5D1B3ABF"/>
    <w:rsid w:val="5D52352D"/>
    <w:rsid w:val="5E5D088F"/>
    <w:rsid w:val="5EA12A99"/>
    <w:rsid w:val="5F3D4E6D"/>
    <w:rsid w:val="5F817BE3"/>
    <w:rsid w:val="5FD7CF0A"/>
    <w:rsid w:val="6078580B"/>
    <w:rsid w:val="607E11B5"/>
    <w:rsid w:val="621F0DC8"/>
    <w:rsid w:val="63720D9C"/>
    <w:rsid w:val="643D470B"/>
    <w:rsid w:val="64B77D3F"/>
    <w:rsid w:val="65C97D41"/>
    <w:rsid w:val="66545A0A"/>
    <w:rsid w:val="6671197F"/>
    <w:rsid w:val="669C1D40"/>
    <w:rsid w:val="66BE3287"/>
    <w:rsid w:val="66C83088"/>
    <w:rsid w:val="66D8417E"/>
    <w:rsid w:val="6716596D"/>
    <w:rsid w:val="67AF410A"/>
    <w:rsid w:val="693B08D6"/>
    <w:rsid w:val="6B2F7130"/>
    <w:rsid w:val="6B575D04"/>
    <w:rsid w:val="6B942C6E"/>
    <w:rsid w:val="6C3C4515"/>
    <w:rsid w:val="6C960004"/>
    <w:rsid w:val="6CBB1E0C"/>
    <w:rsid w:val="6D277603"/>
    <w:rsid w:val="6D636DA7"/>
    <w:rsid w:val="6D6A7233"/>
    <w:rsid w:val="6D7F3911"/>
    <w:rsid w:val="6E200685"/>
    <w:rsid w:val="6E36453F"/>
    <w:rsid w:val="6EC94EC1"/>
    <w:rsid w:val="6F5FBADB"/>
    <w:rsid w:val="6FEFD747"/>
    <w:rsid w:val="6FFF5316"/>
    <w:rsid w:val="710B3349"/>
    <w:rsid w:val="7196499A"/>
    <w:rsid w:val="722E30CD"/>
    <w:rsid w:val="72FD2C4F"/>
    <w:rsid w:val="72FE28C1"/>
    <w:rsid w:val="730C5D19"/>
    <w:rsid w:val="731977F5"/>
    <w:rsid w:val="74811685"/>
    <w:rsid w:val="74AB2F38"/>
    <w:rsid w:val="74AD0AC2"/>
    <w:rsid w:val="74D73D73"/>
    <w:rsid w:val="76140AE1"/>
    <w:rsid w:val="76592934"/>
    <w:rsid w:val="76E00251"/>
    <w:rsid w:val="77171128"/>
    <w:rsid w:val="7911606C"/>
    <w:rsid w:val="791F496B"/>
    <w:rsid w:val="7A4455A4"/>
    <w:rsid w:val="7A763F74"/>
    <w:rsid w:val="7A7D5609"/>
    <w:rsid w:val="7AAC0949"/>
    <w:rsid w:val="7AB436C9"/>
    <w:rsid w:val="7ABA0F09"/>
    <w:rsid w:val="7AEB5861"/>
    <w:rsid w:val="7B1F03E4"/>
    <w:rsid w:val="7B1FCC5F"/>
    <w:rsid w:val="7B4A0971"/>
    <w:rsid w:val="7C0FEAF7"/>
    <w:rsid w:val="7C1215C6"/>
    <w:rsid w:val="7C486994"/>
    <w:rsid w:val="7CFD5247"/>
    <w:rsid w:val="7DFBA036"/>
    <w:rsid w:val="7DFFD7BE"/>
    <w:rsid w:val="7E4C185C"/>
    <w:rsid w:val="7F6A6D75"/>
    <w:rsid w:val="7F7E5D09"/>
    <w:rsid w:val="7F990641"/>
    <w:rsid w:val="7FB37D10"/>
    <w:rsid w:val="7FFEEAFA"/>
    <w:rsid w:val="7FFFECE9"/>
    <w:rsid w:val="B57F3B52"/>
    <w:rsid w:val="BAFD36C6"/>
    <w:rsid w:val="BD7F9E85"/>
    <w:rsid w:val="BDB30745"/>
    <w:rsid w:val="BF352472"/>
    <w:rsid w:val="C37FA11B"/>
    <w:rsid w:val="CFD7732B"/>
    <w:rsid w:val="CFFF40C4"/>
    <w:rsid w:val="D69F5516"/>
    <w:rsid w:val="DCFF76AC"/>
    <w:rsid w:val="DCFFE3AE"/>
    <w:rsid w:val="DFEFCE19"/>
    <w:rsid w:val="E3F760EE"/>
    <w:rsid w:val="E3FDC39F"/>
    <w:rsid w:val="ED793FB4"/>
    <w:rsid w:val="EFBB03CC"/>
    <w:rsid w:val="EFFDC1D9"/>
    <w:rsid w:val="F19D2D5B"/>
    <w:rsid w:val="FABB94A9"/>
    <w:rsid w:val="FB2B6CC0"/>
    <w:rsid w:val="FBFB2534"/>
    <w:rsid w:val="FDBD41D2"/>
    <w:rsid w:val="FDFDC48F"/>
    <w:rsid w:val="FE51FD87"/>
    <w:rsid w:val="FEF72F2B"/>
    <w:rsid w:val="FFB5B7E7"/>
    <w:rsid w:val="FFDF3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widowControl/>
      <w:numPr>
        <w:ilvl w:val="1"/>
        <w:numId w:val="1"/>
      </w:numPr>
      <w:spacing w:before="260" w:after="260" w:line="416" w:lineRule="auto"/>
      <w:jc w:val="left"/>
      <w:outlineLvl w:val="1"/>
    </w:pPr>
    <w:rPr>
      <w:rFonts w:ascii="Cambria" w:hAnsi="Cambria"/>
      <w:b/>
      <w:bCs/>
      <w:kern w:val="0"/>
      <w:sz w:val="28"/>
      <w:szCs w:val="32"/>
    </w:rPr>
  </w:style>
  <w:style w:type="paragraph" w:styleId="3">
    <w:name w:val="heading 4"/>
    <w:basedOn w:val="1"/>
    <w:next w:val="1"/>
    <w:qFormat/>
    <w:uiPriority w:val="99"/>
    <w:pPr>
      <w:widowControl/>
      <w:spacing w:before="100" w:beforeAutospacing="1" w:after="100" w:afterAutospacing="1" w:line="240" w:lineRule="auto"/>
      <w:jc w:val="left"/>
      <w:outlineLvl w:val="3"/>
    </w:pPr>
    <w:rPr>
      <w:rFonts w:ascii="宋体" w:hAnsi="宋体" w:cs="宋体"/>
      <w:b/>
      <w:bCs/>
      <w:kern w:val="0"/>
      <w:sz w:val="24"/>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Plain Text"/>
    <w:basedOn w:val="1"/>
    <w:qFormat/>
    <w:uiPriority w:val="0"/>
    <w:rPr>
      <w:rFonts w:ascii="宋体" w:hAnsi="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qFormat/>
    <w:uiPriority w:val="0"/>
    <w:pPr>
      <w:ind w:firstLine="420" w:firstLineChars="100"/>
    </w:pPr>
    <w:rPr>
      <w:rFonts w:ascii="Calibri" w:hAnsi="Calibri" w:eastAsia="宋体"/>
      <w:kern w:val="0"/>
      <w:sz w:val="20"/>
      <w:szCs w:val="20"/>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FollowedHyperlink"/>
    <w:basedOn w:val="12"/>
    <w:qFormat/>
    <w:uiPriority w:val="0"/>
    <w:rPr>
      <w:color w:val="000000"/>
      <w:u w:val="none"/>
    </w:rPr>
  </w:style>
  <w:style w:type="character" w:styleId="15">
    <w:name w:val="Hyperlink"/>
    <w:basedOn w:val="12"/>
    <w:qFormat/>
    <w:uiPriority w:val="0"/>
    <w:rPr>
      <w:color w:val="000000"/>
      <w:u w:val="none"/>
    </w:rPr>
  </w:style>
  <w:style w:type="character" w:customStyle="1" w:styleId="16">
    <w:name w:val="gwds_nopic"/>
    <w:basedOn w:val="12"/>
    <w:qFormat/>
    <w:uiPriority w:val="0"/>
  </w:style>
  <w:style w:type="character" w:customStyle="1" w:styleId="17">
    <w:name w:val="gwds_nopic1"/>
    <w:basedOn w:val="12"/>
    <w:qFormat/>
    <w:uiPriority w:val="0"/>
  </w:style>
  <w:style w:type="character" w:customStyle="1" w:styleId="18">
    <w:name w:val="gwds_nopic2"/>
    <w:basedOn w:val="12"/>
    <w:qFormat/>
    <w:uiPriority w:val="0"/>
  </w:style>
  <w:style w:type="character" w:customStyle="1" w:styleId="19">
    <w:name w:val="hover30"/>
    <w:basedOn w:val="12"/>
    <w:qFormat/>
    <w:uiPriority w:val="0"/>
    <w:rPr>
      <w:color w:val="557EE7"/>
    </w:rPr>
  </w:style>
  <w:style w:type="paragraph" w:styleId="20">
    <w:name w:val="List Paragraph"/>
    <w:basedOn w:val="1"/>
    <w:qFormat/>
    <w:uiPriority w:val="34"/>
    <w:pPr>
      <w:ind w:firstLine="420" w:firstLineChars="200"/>
    </w:pPr>
  </w:style>
  <w:style w:type="paragraph" w:customStyle="1" w:styleId="21">
    <w:name w:val="reader-word-layer"/>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2020-02-14T08:12:00Z</dcterms:created>
  <dc:creator>畅想</dc:creator>
  <cp:lastModifiedBy> 猪小疯 </cp:lastModifiedBy>
  <cp:lastPrinted>2022-02-22T00:54:00Z</cp:lastPrinted>
  <dcterms:modified xsi:type="dcterms:W3CDTF">2022-02-24T09:43:15Z</dcterms:modified>
  <dc:title>关于开展晋城市中小学生校外教育实践基地申报认定工作的通知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CB4FBAAA48E048A2911472302BB67EA5</vt:lpwstr>
  </property>
</Properties>
</file>